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68F002" w14:textId="77777777" w:rsidR="00653C57" w:rsidRPr="00653C57" w:rsidRDefault="00653C57" w:rsidP="00653C57">
      <w:pPr>
        <w:spacing w:before="100" w:beforeAutospacing="1" w:after="100" w:afterAutospacing="1" w:line="240" w:lineRule="auto"/>
        <w:jc w:val="both"/>
        <w:outlineLvl w:val="2"/>
        <w:rPr>
          <w:rFonts w:ascii="Times New Roman" w:eastAsia="Times New Roman" w:hAnsi="Times New Roman" w:cs="Times New Roman"/>
          <w:b/>
          <w:bCs/>
          <w:sz w:val="27"/>
          <w:szCs w:val="27"/>
          <w:lang w:val="es-MX" w:eastAsia="es-MX"/>
        </w:rPr>
      </w:pPr>
      <w:r w:rsidRPr="00653C57">
        <w:rPr>
          <w:rFonts w:ascii="Times New Roman" w:eastAsia="Times New Roman" w:hAnsi="Times New Roman" w:cs="Times New Roman"/>
          <w:b/>
          <w:bCs/>
          <w:sz w:val="27"/>
          <w:szCs w:val="27"/>
          <w:lang w:val="es-MX" w:eastAsia="es-MX"/>
        </w:rPr>
        <w:t>1. Comprender el Contexto del Negocio</w:t>
      </w:r>
    </w:p>
    <w:p w14:paraId="0FCC6362" w14:textId="77777777" w:rsidR="00653C57" w:rsidRPr="00653C57" w:rsidRDefault="00653C57" w:rsidP="00653C57">
      <w:pPr>
        <w:spacing w:before="100" w:beforeAutospacing="1" w:after="100" w:afterAutospacing="1" w:line="240" w:lineRule="auto"/>
        <w:jc w:val="both"/>
        <w:rPr>
          <w:rFonts w:ascii="Times New Roman" w:eastAsia="Times New Roman" w:hAnsi="Times New Roman" w:cs="Times New Roman"/>
          <w:sz w:val="24"/>
          <w:szCs w:val="24"/>
          <w:lang w:val="es-MX" w:eastAsia="es-MX"/>
        </w:rPr>
      </w:pPr>
      <w:r w:rsidRPr="00653C57">
        <w:rPr>
          <w:rFonts w:ascii="Times New Roman" w:eastAsia="Times New Roman" w:hAnsi="Times New Roman" w:cs="Times New Roman"/>
          <w:sz w:val="24"/>
          <w:szCs w:val="24"/>
          <w:lang w:val="es-MX" w:eastAsia="es-MX"/>
        </w:rPr>
        <w:t xml:space="preserve">El </w:t>
      </w:r>
      <w:r w:rsidRPr="00653C57">
        <w:rPr>
          <w:rFonts w:ascii="Times New Roman" w:eastAsia="Times New Roman" w:hAnsi="Times New Roman" w:cs="Times New Roman"/>
          <w:b/>
          <w:bCs/>
          <w:sz w:val="24"/>
          <w:szCs w:val="24"/>
          <w:lang w:val="es-MX" w:eastAsia="es-MX"/>
        </w:rPr>
        <w:t>contexto del negocio</w:t>
      </w:r>
      <w:r w:rsidRPr="00653C57">
        <w:rPr>
          <w:rFonts w:ascii="Times New Roman" w:eastAsia="Times New Roman" w:hAnsi="Times New Roman" w:cs="Times New Roman"/>
          <w:sz w:val="24"/>
          <w:szCs w:val="24"/>
          <w:lang w:val="es-MX" w:eastAsia="es-MX"/>
        </w:rPr>
        <w:t xml:space="preserve"> es el primer paso para entender dónde se concentran los riesgos de LA/FT. Incluye analizar el tipo de industria, la naturaleza de las operaciones, el perfil de los clientes y la ubicación geográfica.</w:t>
      </w:r>
    </w:p>
    <w:p w14:paraId="2F0D5462" w14:textId="77777777" w:rsidR="00653C57" w:rsidRPr="00653C57" w:rsidRDefault="00653C57" w:rsidP="00653C57">
      <w:pPr>
        <w:spacing w:before="100" w:beforeAutospacing="1" w:after="100" w:afterAutospacing="1" w:line="240" w:lineRule="auto"/>
        <w:jc w:val="both"/>
        <w:outlineLvl w:val="3"/>
        <w:rPr>
          <w:rFonts w:ascii="Times New Roman" w:eastAsia="Times New Roman" w:hAnsi="Times New Roman" w:cs="Times New Roman"/>
          <w:b/>
          <w:bCs/>
          <w:sz w:val="24"/>
          <w:szCs w:val="24"/>
          <w:lang w:val="es-MX" w:eastAsia="es-MX"/>
        </w:rPr>
      </w:pPr>
      <w:r w:rsidRPr="00653C57">
        <w:rPr>
          <w:rFonts w:ascii="Times New Roman" w:eastAsia="Times New Roman" w:hAnsi="Times New Roman" w:cs="Times New Roman"/>
          <w:b/>
          <w:bCs/>
          <w:sz w:val="24"/>
          <w:szCs w:val="24"/>
          <w:lang w:val="es-MX" w:eastAsia="es-MX"/>
        </w:rPr>
        <w:t>Criterios para Evaluar el Contexto del Negocio</w:t>
      </w:r>
    </w:p>
    <w:p w14:paraId="2D6B0CC5" w14:textId="77777777" w:rsidR="00653C57" w:rsidRPr="00653C57" w:rsidRDefault="00653C57" w:rsidP="00653C57">
      <w:pPr>
        <w:numPr>
          <w:ilvl w:val="0"/>
          <w:numId w:val="2"/>
        </w:numPr>
        <w:spacing w:before="100" w:beforeAutospacing="1" w:after="100" w:afterAutospacing="1" w:line="240" w:lineRule="auto"/>
        <w:jc w:val="both"/>
        <w:rPr>
          <w:rFonts w:ascii="Times New Roman" w:eastAsia="Times New Roman" w:hAnsi="Times New Roman" w:cs="Times New Roman"/>
          <w:sz w:val="24"/>
          <w:szCs w:val="24"/>
          <w:lang w:val="es-MX" w:eastAsia="es-MX"/>
        </w:rPr>
      </w:pPr>
      <w:r w:rsidRPr="00653C57">
        <w:rPr>
          <w:rFonts w:ascii="Times New Roman" w:eastAsia="Times New Roman" w:hAnsi="Times New Roman" w:cs="Times New Roman"/>
          <w:b/>
          <w:bCs/>
          <w:sz w:val="24"/>
          <w:szCs w:val="24"/>
          <w:lang w:val="es-MX" w:eastAsia="es-MX"/>
        </w:rPr>
        <w:t>Tipo de Industria</w:t>
      </w:r>
      <w:r w:rsidRPr="00653C57">
        <w:rPr>
          <w:rFonts w:ascii="Times New Roman" w:eastAsia="Times New Roman" w:hAnsi="Times New Roman" w:cs="Times New Roman"/>
          <w:sz w:val="24"/>
          <w:szCs w:val="24"/>
          <w:lang w:val="es-MX" w:eastAsia="es-MX"/>
        </w:rPr>
        <w:t>:</w:t>
      </w:r>
    </w:p>
    <w:p w14:paraId="7ED59AE2" w14:textId="77777777" w:rsidR="00653C57" w:rsidRPr="00653C57" w:rsidRDefault="00653C57" w:rsidP="00653C57">
      <w:pPr>
        <w:numPr>
          <w:ilvl w:val="1"/>
          <w:numId w:val="2"/>
        </w:numPr>
        <w:spacing w:before="100" w:beforeAutospacing="1" w:after="100" w:afterAutospacing="1" w:line="240" w:lineRule="auto"/>
        <w:jc w:val="both"/>
        <w:rPr>
          <w:rFonts w:ascii="Times New Roman" w:eastAsia="Times New Roman" w:hAnsi="Times New Roman" w:cs="Times New Roman"/>
          <w:sz w:val="24"/>
          <w:szCs w:val="24"/>
          <w:lang w:val="es-MX" w:eastAsia="es-MX"/>
        </w:rPr>
      </w:pPr>
      <w:r w:rsidRPr="00653C57">
        <w:rPr>
          <w:rFonts w:ascii="Times New Roman" w:eastAsia="Times New Roman" w:hAnsi="Times New Roman" w:cs="Times New Roman"/>
          <w:sz w:val="24"/>
          <w:szCs w:val="24"/>
          <w:lang w:val="es-MX" w:eastAsia="es-MX"/>
        </w:rPr>
        <w:t xml:space="preserve">Algunas industrias son más susceptibles al riesgo de LA/FT. Por ejemplo, el sector financiero, inmobiliario, de joyerías, casinos, y empresas de transporte tienen un </w:t>
      </w:r>
      <w:r w:rsidRPr="00495680">
        <w:rPr>
          <w:rFonts w:ascii="Times New Roman" w:eastAsia="Times New Roman" w:hAnsi="Times New Roman" w:cs="Times New Roman"/>
          <w:sz w:val="24"/>
          <w:szCs w:val="24"/>
          <w:highlight w:val="yellow"/>
          <w:lang w:val="es-MX" w:eastAsia="es-MX"/>
        </w:rPr>
        <w:t>mayor riesgo</w:t>
      </w:r>
      <w:r w:rsidRPr="00653C57">
        <w:rPr>
          <w:rFonts w:ascii="Times New Roman" w:eastAsia="Times New Roman" w:hAnsi="Times New Roman" w:cs="Times New Roman"/>
          <w:sz w:val="24"/>
          <w:szCs w:val="24"/>
          <w:lang w:val="es-MX" w:eastAsia="es-MX"/>
        </w:rPr>
        <w:t xml:space="preserve"> inherente debido a la facilidad con la que pueden manejar y mover grandes sumas de dinero o bienes de valor.</w:t>
      </w:r>
    </w:p>
    <w:p w14:paraId="63A3CE94" w14:textId="77777777" w:rsidR="00653C57" w:rsidRPr="00653C57" w:rsidRDefault="00653C57" w:rsidP="00653C57">
      <w:pPr>
        <w:numPr>
          <w:ilvl w:val="1"/>
          <w:numId w:val="2"/>
        </w:numPr>
        <w:spacing w:before="100" w:beforeAutospacing="1" w:after="100" w:afterAutospacing="1" w:line="240" w:lineRule="auto"/>
        <w:jc w:val="both"/>
        <w:rPr>
          <w:rFonts w:ascii="Times New Roman" w:eastAsia="Times New Roman" w:hAnsi="Times New Roman" w:cs="Times New Roman"/>
          <w:sz w:val="24"/>
          <w:szCs w:val="24"/>
          <w:lang w:val="es-MX" w:eastAsia="es-MX"/>
        </w:rPr>
      </w:pPr>
      <w:r w:rsidRPr="00653C57">
        <w:rPr>
          <w:rFonts w:ascii="Times New Roman" w:eastAsia="Times New Roman" w:hAnsi="Times New Roman" w:cs="Times New Roman"/>
          <w:b/>
          <w:bCs/>
          <w:sz w:val="24"/>
          <w:szCs w:val="24"/>
          <w:lang w:val="es-MX" w:eastAsia="es-MX"/>
        </w:rPr>
        <w:t>Ejemplo</w:t>
      </w:r>
      <w:r w:rsidRPr="00653C57">
        <w:rPr>
          <w:rFonts w:ascii="Times New Roman" w:eastAsia="Times New Roman" w:hAnsi="Times New Roman" w:cs="Times New Roman"/>
          <w:sz w:val="24"/>
          <w:szCs w:val="24"/>
          <w:lang w:val="es-MX" w:eastAsia="es-MX"/>
        </w:rPr>
        <w:t>: Un casino maneja transacciones en efectivo de alto valor, lo cual es una característica de alto riesgo, mientras que un comercio minorista pequeño que sólo acepta pagos electrónicos puede presentar un riesgo mucho menor.</w:t>
      </w:r>
    </w:p>
    <w:p w14:paraId="1E38F4FC" w14:textId="77777777" w:rsidR="00653C57" w:rsidRPr="00653C57" w:rsidRDefault="00653C57" w:rsidP="00653C57">
      <w:pPr>
        <w:numPr>
          <w:ilvl w:val="0"/>
          <w:numId w:val="2"/>
        </w:numPr>
        <w:spacing w:before="100" w:beforeAutospacing="1" w:after="100" w:afterAutospacing="1" w:line="240" w:lineRule="auto"/>
        <w:jc w:val="both"/>
        <w:rPr>
          <w:rFonts w:ascii="Times New Roman" w:eastAsia="Times New Roman" w:hAnsi="Times New Roman" w:cs="Times New Roman"/>
          <w:sz w:val="24"/>
          <w:szCs w:val="24"/>
          <w:lang w:val="es-MX" w:eastAsia="es-MX"/>
        </w:rPr>
      </w:pPr>
      <w:r w:rsidRPr="00653C57">
        <w:rPr>
          <w:rFonts w:ascii="Times New Roman" w:eastAsia="Times New Roman" w:hAnsi="Times New Roman" w:cs="Times New Roman"/>
          <w:b/>
          <w:bCs/>
          <w:sz w:val="24"/>
          <w:szCs w:val="24"/>
          <w:lang w:val="es-MX" w:eastAsia="es-MX"/>
        </w:rPr>
        <w:t>Perfil de los Clientes</w:t>
      </w:r>
      <w:r w:rsidRPr="00653C57">
        <w:rPr>
          <w:rFonts w:ascii="Times New Roman" w:eastAsia="Times New Roman" w:hAnsi="Times New Roman" w:cs="Times New Roman"/>
          <w:sz w:val="24"/>
          <w:szCs w:val="24"/>
          <w:lang w:val="es-MX" w:eastAsia="es-MX"/>
        </w:rPr>
        <w:t>:</w:t>
      </w:r>
    </w:p>
    <w:p w14:paraId="0A1B2CA2" w14:textId="77777777" w:rsidR="00653C57" w:rsidRPr="00653C57" w:rsidRDefault="00653C57" w:rsidP="00653C57">
      <w:pPr>
        <w:numPr>
          <w:ilvl w:val="1"/>
          <w:numId w:val="2"/>
        </w:numPr>
        <w:spacing w:before="100" w:beforeAutospacing="1" w:after="100" w:afterAutospacing="1" w:line="240" w:lineRule="auto"/>
        <w:jc w:val="both"/>
        <w:rPr>
          <w:rFonts w:ascii="Times New Roman" w:eastAsia="Times New Roman" w:hAnsi="Times New Roman" w:cs="Times New Roman"/>
          <w:sz w:val="24"/>
          <w:szCs w:val="24"/>
          <w:lang w:val="es-MX" w:eastAsia="es-MX"/>
        </w:rPr>
      </w:pPr>
      <w:r w:rsidRPr="00653C57">
        <w:rPr>
          <w:rFonts w:ascii="Times New Roman" w:eastAsia="Times New Roman" w:hAnsi="Times New Roman" w:cs="Times New Roman"/>
          <w:sz w:val="24"/>
          <w:szCs w:val="24"/>
          <w:lang w:val="es-MX" w:eastAsia="es-MX"/>
        </w:rPr>
        <w:t>El tipo de clientes (personas físicas, jurídicas, PEPs, clientes internacionales) determina gran parte del riesgo. Los clientes de alto riesgo incluyen PEPs (Personas Expuestas Políticamente), clientes de jurisdicciones con baja regulación de LA/FT o clientes que utilizan estructuras corporativas complejas.</w:t>
      </w:r>
    </w:p>
    <w:p w14:paraId="4F8C0876" w14:textId="77777777" w:rsidR="00653C57" w:rsidRPr="00653C57" w:rsidRDefault="00653C57" w:rsidP="00653C57">
      <w:pPr>
        <w:numPr>
          <w:ilvl w:val="1"/>
          <w:numId w:val="2"/>
        </w:numPr>
        <w:spacing w:before="100" w:beforeAutospacing="1" w:after="100" w:afterAutospacing="1" w:line="240" w:lineRule="auto"/>
        <w:jc w:val="both"/>
        <w:rPr>
          <w:rFonts w:ascii="Times New Roman" w:eastAsia="Times New Roman" w:hAnsi="Times New Roman" w:cs="Times New Roman"/>
          <w:sz w:val="24"/>
          <w:szCs w:val="24"/>
          <w:lang w:val="es-MX" w:eastAsia="es-MX"/>
        </w:rPr>
      </w:pPr>
      <w:r w:rsidRPr="00653C57">
        <w:rPr>
          <w:rFonts w:ascii="Times New Roman" w:eastAsia="Times New Roman" w:hAnsi="Times New Roman" w:cs="Times New Roman"/>
          <w:b/>
          <w:bCs/>
          <w:sz w:val="24"/>
          <w:szCs w:val="24"/>
          <w:lang w:val="es-MX" w:eastAsia="es-MX"/>
        </w:rPr>
        <w:t>Ejemplo</w:t>
      </w:r>
      <w:r w:rsidRPr="00653C57">
        <w:rPr>
          <w:rFonts w:ascii="Times New Roman" w:eastAsia="Times New Roman" w:hAnsi="Times New Roman" w:cs="Times New Roman"/>
          <w:sz w:val="24"/>
          <w:szCs w:val="24"/>
          <w:lang w:val="es-MX" w:eastAsia="es-MX"/>
        </w:rPr>
        <w:t>: Una empresa que maneja clientes internacionales, especialmente de países con alta incidencia de corrupción, debería considerar esos clientes de alto riesgo y aplicar una diligencia debida reforzada.</w:t>
      </w:r>
    </w:p>
    <w:p w14:paraId="4A2D66E4" w14:textId="77777777" w:rsidR="00653C57" w:rsidRPr="00653C57" w:rsidRDefault="00653C57" w:rsidP="00653C57">
      <w:pPr>
        <w:numPr>
          <w:ilvl w:val="0"/>
          <w:numId w:val="2"/>
        </w:numPr>
        <w:spacing w:before="100" w:beforeAutospacing="1" w:after="100" w:afterAutospacing="1" w:line="240" w:lineRule="auto"/>
        <w:jc w:val="both"/>
        <w:rPr>
          <w:rFonts w:ascii="Times New Roman" w:eastAsia="Times New Roman" w:hAnsi="Times New Roman" w:cs="Times New Roman"/>
          <w:sz w:val="24"/>
          <w:szCs w:val="24"/>
          <w:lang w:val="es-MX" w:eastAsia="es-MX"/>
        </w:rPr>
      </w:pPr>
      <w:r w:rsidRPr="00653C57">
        <w:rPr>
          <w:rFonts w:ascii="Times New Roman" w:eastAsia="Times New Roman" w:hAnsi="Times New Roman" w:cs="Times New Roman"/>
          <w:b/>
          <w:bCs/>
          <w:sz w:val="24"/>
          <w:szCs w:val="24"/>
          <w:lang w:val="es-MX" w:eastAsia="es-MX"/>
        </w:rPr>
        <w:t>Ubicación Geográfica</w:t>
      </w:r>
      <w:r w:rsidRPr="00653C57">
        <w:rPr>
          <w:rFonts w:ascii="Times New Roman" w:eastAsia="Times New Roman" w:hAnsi="Times New Roman" w:cs="Times New Roman"/>
          <w:sz w:val="24"/>
          <w:szCs w:val="24"/>
          <w:lang w:val="es-MX" w:eastAsia="es-MX"/>
        </w:rPr>
        <w:t>:</w:t>
      </w:r>
    </w:p>
    <w:p w14:paraId="4AD1125E" w14:textId="77777777" w:rsidR="00653C57" w:rsidRPr="00653C57" w:rsidRDefault="00653C57" w:rsidP="00653C57">
      <w:pPr>
        <w:numPr>
          <w:ilvl w:val="1"/>
          <w:numId w:val="2"/>
        </w:numPr>
        <w:spacing w:before="100" w:beforeAutospacing="1" w:after="100" w:afterAutospacing="1" w:line="240" w:lineRule="auto"/>
        <w:jc w:val="both"/>
        <w:rPr>
          <w:rFonts w:ascii="Times New Roman" w:eastAsia="Times New Roman" w:hAnsi="Times New Roman" w:cs="Times New Roman"/>
          <w:sz w:val="24"/>
          <w:szCs w:val="24"/>
          <w:lang w:val="es-MX" w:eastAsia="es-MX"/>
        </w:rPr>
      </w:pPr>
      <w:r w:rsidRPr="00653C57">
        <w:rPr>
          <w:rFonts w:ascii="Times New Roman" w:eastAsia="Times New Roman" w:hAnsi="Times New Roman" w:cs="Times New Roman"/>
          <w:sz w:val="24"/>
          <w:szCs w:val="24"/>
          <w:lang w:val="es-MX" w:eastAsia="es-MX"/>
        </w:rPr>
        <w:t>La ubicación de los clientes, las operaciones y las relaciones comerciales influye en el riesgo de LA/FT. Las transacciones con jurisdicciones de alto riesgo o paraísos fiscales requieren controles adicionales.</w:t>
      </w:r>
    </w:p>
    <w:p w14:paraId="51BA7C4F" w14:textId="77777777" w:rsidR="00653C57" w:rsidRPr="00653C57" w:rsidRDefault="00653C57" w:rsidP="00653C57">
      <w:pPr>
        <w:numPr>
          <w:ilvl w:val="1"/>
          <w:numId w:val="2"/>
        </w:numPr>
        <w:spacing w:before="100" w:beforeAutospacing="1" w:after="100" w:afterAutospacing="1" w:line="240" w:lineRule="auto"/>
        <w:jc w:val="both"/>
        <w:rPr>
          <w:rFonts w:ascii="Times New Roman" w:eastAsia="Times New Roman" w:hAnsi="Times New Roman" w:cs="Times New Roman"/>
          <w:sz w:val="24"/>
          <w:szCs w:val="24"/>
          <w:lang w:val="es-MX" w:eastAsia="es-MX"/>
        </w:rPr>
      </w:pPr>
      <w:r w:rsidRPr="00653C57">
        <w:rPr>
          <w:rFonts w:ascii="Times New Roman" w:eastAsia="Times New Roman" w:hAnsi="Times New Roman" w:cs="Times New Roman"/>
          <w:b/>
          <w:bCs/>
          <w:sz w:val="24"/>
          <w:szCs w:val="24"/>
          <w:lang w:val="es-MX" w:eastAsia="es-MX"/>
        </w:rPr>
        <w:t>Ejemplo</w:t>
      </w:r>
      <w:r w:rsidRPr="00653C57">
        <w:rPr>
          <w:rFonts w:ascii="Times New Roman" w:eastAsia="Times New Roman" w:hAnsi="Times New Roman" w:cs="Times New Roman"/>
          <w:sz w:val="24"/>
          <w:szCs w:val="24"/>
          <w:lang w:val="es-MX" w:eastAsia="es-MX"/>
        </w:rPr>
        <w:t>: Una empresa en Paraguay que realiza transferencias de grandes cantidades de dinero a cuentas en jurisdicciones de bajo control, como paraísos fiscales, enfrenta un riesgo elevado.</w:t>
      </w:r>
    </w:p>
    <w:p w14:paraId="7A3FCC92" w14:textId="77777777" w:rsidR="00653C57" w:rsidRPr="00653C57" w:rsidRDefault="00653C57" w:rsidP="00653C57">
      <w:pPr>
        <w:numPr>
          <w:ilvl w:val="0"/>
          <w:numId w:val="2"/>
        </w:numPr>
        <w:spacing w:before="100" w:beforeAutospacing="1" w:after="100" w:afterAutospacing="1" w:line="240" w:lineRule="auto"/>
        <w:jc w:val="both"/>
        <w:rPr>
          <w:rFonts w:ascii="Times New Roman" w:eastAsia="Times New Roman" w:hAnsi="Times New Roman" w:cs="Times New Roman"/>
          <w:sz w:val="24"/>
          <w:szCs w:val="24"/>
          <w:lang w:val="es-MX" w:eastAsia="es-MX"/>
        </w:rPr>
      </w:pPr>
      <w:r w:rsidRPr="00653C57">
        <w:rPr>
          <w:rFonts w:ascii="Times New Roman" w:eastAsia="Times New Roman" w:hAnsi="Times New Roman" w:cs="Times New Roman"/>
          <w:b/>
          <w:bCs/>
          <w:sz w:val="24"/>
          <w:szCs w:val="24"/>
          <w:lang w:val="es-MX" w:eastAsia="es-MX"/>
        </w:rPr>
        <w:t>Métodos de Pago</w:t>
      </w:r>
      <w:r w:rsidRPr="00653C57">
        <w:rPr>
          <w:rFonts w:ascii="Times New Roman" w:eastAsia="Times New Roman" w:hAnsi="Times New Roman" w:cs="Times New Roman"/>
          <w:sz w:val="24"/>
          <w:szCs w:val="24"/>
          <w:lang w:val="es-MX" w:eastAsia="es-MX"/>
        </w:rPr>
        <w:t>:</w:t>
      </w:r>
    </w:p>
    <w:p w14:paraId="7C97F020" w14:textId="77777777" w:rsidR="00653C57" w:rsidRPr="00653C57" w:rsidRDefault="00653C57" w:rsidP="00653C57">
      <w:pPr>
        <w:numPr>
          <w:ilvl w:val="1"/>
          <w:numId w:val="2"/>
        </w:numPr>
        <w:spacing w:before="100" w:beforeAutospacing="1" w:after="100" w:afterAutospacing="1" w:line="240" w:lineRule="auto"/>
        <w:jc w:val="both"/>
        <w:rPr>
          <w:rFonts w:ascii="Times New Roman" w:eastAsia="Times New Roman" w:hAnsi="Times New Roman" w:cs="Times New Roman"/>
          <w:sz w:val="24"/>
          <w:szCs w:val="24"/>
          <w:lang w:val="es-MX" w:eastAsia="es-MX"/>
        </w:rPr>
      </w:pPr>
      <w:r w:rsidRPr="00653C57">
        <w:rPr>
          <w:rFonts w:ascii="Times New Roman" w:eastAsia="Times New Roman" w:hAnsi="Times New Roman" w:cs="Times New Roman"/>
          <w:sz w:val="24"/>
          <w:szCs w:val="24"/>
          <w:lang w:val="es-MX" w:eastAsia="es-MX"/>
        </w:rPr>
        <w:t>Los pagos en efectivo representan un riesgo más alto en comparación con las transferencias electrónicas, que son más fáciles de rastrear.</w:t>
      </w:r>
    </w:p>
    <w:p w14:paraId="6BE3FBD3" w14:textId="77777777" w:rsidR="00653C57" w:rsidRPr="00653C57" w:rsidRDefault="00653C57" w:rsidP="00653C57">
      <w:pPr>
        <w:numPr>
          <w:ilvl w:val="1"/>
          <w:numId w:val="2"/>
        </w:numPr>
        <w:spacing w:before="100" w:beforeAutospacing="1" w:after="100" w:afterAutospacing="1" w:line="240" w:lineRule="auto"/>
        <w:jc w:val="both"/>
        <w:rPr>
          <w:rFonts w:ascii="Times New Roman" w:eastAsia="Times New Roman" w:hAnsi="Times New Roman" w:cs="Times New Roman"/>
          <w:sz w:val="24"/>
          <w:szCs w:val="24"/>
          <w:lang w:val="es-MX" w:eastAsia="es-MX"/>
        </w:rPr>
      </w:pPr>
      <w:r w:rsidRPr="00653C57">
        <w:rPr>
          <w:rFonts w:ascii="Times New Roman" w:eastAsia="Times New Roman" w:hAnsi="Times New Roman" w:cs="Times New Roman"/>
          <w:b/>
          <w:bCs/>
          <w:sz w:val="24"/>
          <w:szCs w:val="24"/>
          <w:lang w:val="es-MX" w:eastAsia="es-MX"/>
        </w:rPr>
        <w:t>Ejemplo</w:t>
      </w:r>
      <w:r w:rsidRPr="00653C57">
        <w:rPr>
          <w:rFonts w:ascii="Times New Roman" w:eastAsia="Times New Roman" w:hAnsi="Times New Roman" w:cs="Times New Roman"/>
          <w:sz w:val="24"/>
          <w:szCs w:val="24"/>
          <w:lang w:val="es-MX" w:eastAsia="es-MX"/>
        </w:rPr>
        <w:t>: En un negocio de bienes raíces, un cliente que insiste en pagar una propiedad de alto valor en efectivo representa un alto riesgo y debería alertar al departamento de cumplimiento.</w:t>
      </w:r>
    </w:p>
    <w:p w14:paraId="2440C5C4" w14:textId="77777777" w:rsidR="00653C57" w:rsidRPr="00653C57" w:rsidRDefault="00C014FD" w:rsidP="00653C57">
      <w:pPr>
        <w:spacing w:after="0" w:line="240" w:lineRule="auto"/>
        <w:jc w:val="both"/>
        <w:rPr>
          <w:rFonts w:ascii="Times New Roman" w:eastAsia="Times New Roman" w:hAnsi="Times New Roman" w:cs="Times New Roman"/>
          <w:sz w:val="24"/>
          <w:szCs w:val="24"/>
          <w:lang w:val="es-MX" w:eastAsia="es-MX"/>
        </w:rPr>
      </w:pPr>
      <w:r>
        <w:rPr>
          <w:rFonts w:ascii="Times New Roman" w:eastAsia="Times New Roman" w:hAnsi="Times New Roman" w:cs="Times New Roman"/>
          <w:sz w:val="24"/>
          <w:szCs w:val="24"/>
          <w:lang w:val="es-MX" w:eastAsia="es-MX"/>
        </w:rPr>
        <w:pict w14:anchorId="479E2D93">
          <v:rect id="_x0000_i1025" style="width:0;height:1.5pt" o:hralign="center" o:hrstd="t" o:hr="t" fillcolor="#a0a0a0" stroked="f"/>
        </w:pict>
      </w:r>
    </w:p>
    <w:p w14:paraId="63EFAA45" w14:textId="77777777" w:rsidR="00653C57" w:rsidRPr="00653C57" w:rsidRDefault="00653C57" w:rsidP="00653C57">
      <w:pPr>
        <w:spacing w:before="100" w:beforeAutospacing="1" w:after="100" w:afterAutospacing="1" w:line="240" w:lineRule="auto"/>
        <w:jc w:val="both"/>
        <w:outlineLvl w:val="2"/>
        <w:rPr>
          <w:rFonts w:ascii="Times New Roman" w:eastAsia="Times New Roman" w:hAnsi="Times New Roman" w:cs="Times New Roman"/>
          <w:b/>
          <w:bCs/>
          <w:sz w:val="27"/>
          <w:szCs w:val="27"/>
          <w:lang w:val="es-MX" w:eastAsia="es-MX"/>
        </w:rPr>
      </w:pPr>
      <w:r w:rsidRPr="00653C57">
        <w:rPr>
          <w:rFonts w:ascii="Times New Roman" w:eastAsia="Times New Roman" w:hAnsi="Times New Roman" w:cs="Times New Roman"/>
          <w:b/>
          <w:bCs/>
          <w:sz w:val="27"/>
          <w:szCs w:val="27"/>
          <w:lang w:val="es-MX" w:eastAsia="es-MX"/>
        </w:rPr>
        <w:t>2. Identificación de Señales de Alerta</w:t>
      </w:r>
    </w:p>
    <w:p w14:paraId="7C641080" w14:textId="77777777" w:rsidR="00653C57" w:rsidRPr="00653C57" w:rsidRDefault="00653C57" w:rsidP="00653C57">
      <w:pPr>
        <w:spacing w:before="100" w:beforeAutospacing="1" w:after="100" w:afterAutospacing="1" w:line="240" w:lineRule="auto"/>
        <w:jc w:val="both"/>
        <w:rPr>
          <w:rFonts w:ascii="Times New Roman" w:eastAsia="Times New Roman" w:hAnsi="Times New Roman" w:cs="Times New Roman"/>
          <w:sz w:val="24"/>
          <w:szCs w:val="24"/>
          <w:lang w:val="es-MX" w:eastAsia="es-MX"/>
        </w:rPr>
      </w:pPr>
      <w:r w:rsidRPr="00653C57">
        <w:rPr>
          <w:rFonts w:ascii="Times New Roman" w:eastAsia="Times New Roman" w:hAnsi="Times New Roman" w:cs="Times New Roman"/>
          <w:sz w:val="24"/>
          <w:szCs w:val="24"/>
          <w:lang w:val="es-MX" w:eastAsia="es-MX"/>
        </w:rPr>
        <w:t xml:space="preserve">Las </w:t>
      </w:r>
      <w:r w:rsidRPr="00653C57">
        <w:rPr>
          <w:rFonts w:ascii="Times New Roman" w:eastAsia="Times New Roman" w:hAnsi="Times New Roman" w:cs="Times New Roman"/>
          <w:b/>
          <w:bCs/>
          <w:sz w:val="24"/>
          <w:szCs w:val="24"/>
          <w:lang w:val="es-MX" w:eastAsia="es-MX"/>
        </w:rPr>
        <w:t>señales de alerta</w:t>
      </w:r>
      <w:r w:rsidRPr="00653C57">
        <w:rPr>
          <w:rFonts w:ascii="Times New Roman" w:eastAsia="Times New Roman" w:hAnsi="Times New Roman" w:cs="Times New Roman"/>
          <w:sz w:val="24"/>
          <w:szCs w:val="24"/>
          <w:lang w:val="es-MX" w:eastAsia="es-MX"/>
        </w:rPr>
        <w:t xml:space="preserve"> son indicadores de actividades o comportamientos inusuales que pueden estar relacionados con el LA/FT. Estas alertas permiten detectar patrones o </w:t>
      </w:r>
      <w:r w:rsidRPr="00653C57">
        <w:rPr>
          <w:rFonts w:ascii="Times New Roman" w:eastAsia="Times New Roman" w:hAnsi="Times New Roman" w:cs="Times New Roman"/>
          <w:sz w:val="24"/>
          <w:szCs w:val="24"/>
          <w:lang w:val="es-MX" w:eastAsia="es-MX"/>
        </w:rPr>
        <w:lastRenderedPageBreak/>
        <w:t>situaciones que justifiquen una revisión adicional o la aplicación de diligencia debida reforzada.</w:t>
      </w:r>
    </w:p>
    <w:p w14:paraId="25D9ECDF" w14:textId="77777777" w:rsidR="00653C57" w:rsidRPr="00653C57" w:rsidRDefault="00653C57" w:rsidP="00653C57">
      <w:pPr>
        <w:spacing w:before="100" w:beforeAutospacing="1" w:after="100" w:afterAutospacing="1" w:line="240" w:lineRule="auto"/>
        <w:jc w:val="both"/>
        <w:outlineLvl w:val="3"/>
        <w:rPr>
          <w:rFonts w:ascii="Times New Roman" w:eastAsia="Times New Roman" w:hAnsi="Times New Roman" w:cs="Times New Roman"/>
          <w:b/>
          <w:bCs/>
          <w:sz w:val="24"/>
          <w:szCs w:val="24"/>
          <w:lang w:val="es-MX" w:eastAsia="es-MX"/>
        </w:rPr>
      </w:pPr>
      <w:r w:rsidRPr="00653C57">
        <w:rPr>
          <w:rFonts w:ascii="Times New Roman" w:eastAsia="Times New Roman" w:hAnsi="Times New Roman" w:cs="Times New Roman"/>
          <w:b/>
          <w:bCs/>
          <w:sz w:val="24"/>
          <w:szCs w:val="24"/>
          <w:lang w:val="es-MX" w:eastAsia="es-MX"/>
        </w:rPr>
        <w:t>Criterios y Ejemplos de Señales de Alerta</w:t>
      </w:r>
    </w:p>
    <w:p w14:paraId="3460EFEB" w14:textId="77777777" w:rsidR="00653C57" w:rsidRPr="00653C57" w:rsidRDefault="00653C57" w:rsidP="00653C57">
      <w:pPr>
        <w:numPr>
          <w:ilvl w:val="0"/>
          <w:numId w:val="3"/>
        </w:numPr>
        <w:spacing w:before="100" w:beforeAutospacing="1" w:after="100" w:afterAutospacing="1" w:line="240" w:lineRule="auto"/>
        <w:jc w:val="both"/>
        <w:rPr>
          <w:rFonts w:ascii="Times New Roman" w:eastAsia="Times New Roman" w:hAnsi="Times New Roman" w:cs="Times New Roman"/>
          <w:sz w:val="24"/>
          <w:szCs w:val="24"/>
          <w:lang w:val="es-MX" w:eastAsia="es-MX"/>
        </w:rPr>
      </w:pPr>
      <w:proofErr w:type="spellStart"/>
      <w:r w:rsidRPr="00653C57">
        <w:rPr>
          <w:rFonts w:ascii="Times New Roman" w:eastAsia="Times New Roman" w:hAnsi="Times New Roman" w:cs="Times New Roman"/>
          <w:b/>
          <w:bCs/>
          <w:sz w:val="24"/>
          <w:szCs w:val="24"/>
          <w:lang w:val="es-MX" w:eastAsia="es-MX"/>
        </w:rPr>
        <w:t>Inusualidad</w:t>
      </w:r>
      <w:proofErr w:type="spellEnd"/>
      <w:r w:rsidRPr="00653C57">
        <w:rPr>
          <w:rFonts w:ascii="Times New Roman" w:eastAsia="Times New Roman" w:hAnsi="Times New Roman" w:cs="Times New Roman"/>
          <w:b/>
          <w:bCs/>
          <w:sz w:val="24"/>
          <w:szCs w:val="24"/>
          <w:lang w:val="es-MX" w:eastAsia="es-MX"/>
        </w:rPr>
        <w:t xml:space="preserve"> en el Comportamiento del Cliente</w:t>
      </w:r>
      <w:r w:rsidRPr="00653C57">
        <w:rPr>
          <w:rFonts w:ascii="Times New Roman" w:eastAsia="Times New Roman" w:hAnsi="Times New Roman" w:cs="Times New Roman"/>
          <w:sz w:val="24"/>
          <w:szCs w:val="24"/>
          <w:lang w:val="es-MX" w:eastAsia="es-MX"/>
        </w:rPr>
        <w:t>:</w:t>
      </w:r>
    </w:p>
    <w:p w14:paraId="05E0DA19" w14:textId="77777777" w:rsidR="00653C57" w:rsidRPr="00653C57" w:rsidRDefault="00653C57" w:rsidP="00653C57">
      <w:pPr>
        <w:numPr>
          <w:ilvl w:val="1"/>
          <w:numId w:val="3"/>
        </w:numPr>
        <w:spacing w:before="100" w:beforeAutospacing="1" w:after="100" w:afterAutospacing="1" w:line="240" w:lineRule="auto"/>
        <w:jc w:val="both"/>
        <w:rPr>
          <w:rFonts w:ascii="Times New Roman" w:eastAsia="Times New Roman" w:hAnsi="Times New Roman" w:cs="Times New Roman"/>
          <w:sz w:val="24"/>
          <w:szCs w:val="24"/>
          <w:lang w:val="es-MX" w:eastAsia="es-MX"/>
        </w:rPr>
      </w:pPr>
      <w:r w:rsidRPr="00653C57">
        <w:rPr>
          <w:rFonts w:ascii="Times New Roman" w:eastAsia="Times New Roman" w:hAnsi="Times New Roman" w:cs="Times New Roman"/>
          <w:sz w:val="24"/>
          <w:szCs w:val="24"/>
          <w:lang w:val="es-MX" w:eastAsia="es-MX"/>
        </w:rPr>
        <w:t>Clientes que se muestran renuentes a proporcionar información sobre el origen de sus fondos.</w:t>
      </w:r>
    </w:p>
    <w:p w14:paraId="1E1BAEC0" w14:textId="77777777" w:rsidR="00653C57" w:rsidRPr="00653C57" w:rsidRDefault="00653C57" w:rsidP="00653C57">
      <w:pPr>
        <w:numPr>
          <w:ilvl w:val="1"/>
          <w:numId w:val="3"/>
        </w:numPr>
        <w:spacing w:before="100" w:beforeAutospacing="1" w:after="100" w:afterAutospacing="1" w:line="240" w:lineRule="auto"/>
        <w:jc w:val="both"/>
        <w:rPr>
          <w:rFonts w:ascii="Times New Roman" w:eastAsia="Times New Roman" w:hAnsi="Times New Roman" w:cs="Times New Roman"/>
          <w:sz w:val="24"/>
          <w:szCs w:val="24"/>
          <w:lang w:val="es-MX" w:eastAsia="es-MX"/>
        </w:rPr>
      </w:pPr>
      <w:r w:rsidRPr="00653C57">
        <w:rPr>
          <w:rFonts w:ascii="Times New Roman" w:eastAsia="Times New Roman" w:hAnsi="Times New Roman" w:cs="Times New Roman"/>
          <w:sz w:val="24"/>
          <w:szCs w:val="24"/>
          <w:lang w:val="es-MX" w:eastAsia="es-MX"/>
        </w:rPr>
        <w:t>Cambios repentinos en el comportamiento de las transacciones, como un cliente que anteriormente realizaba operaciones de bajo valor y, de repente, incrementa considerablemente el valor de sus transacciones.</w:t>
      </w:r>
    </w:p>
    <w:p w14:paraId="270BC209" w14:textId="77777777" w:rsidR="00653C57" w:rsidRPr="00653C57" w:rsidRDefault="00653C57" w:rsidP="00653C57">
      <w:pPr>
        <w:spacing w:before="100" w:beforeAutospacing="1" w:after="100" w:afterAutospacing="1" w:line="240" w:lineRule="auto"/>
        <w:ind w:left="720"/>
        <w:jc w:val="both"/>
        <w:rPr>
          <w:rFonts w:ascii="Times New Roman" w:eastAsia="Times New Roman" w:hAnsi="Times New Roman" w:cs="Times New Roman"/>
          <w:sz w:val="24"/>
          <w:szCs w:val="24"/>
          <w:lang w:val="es-MX" w:eastAsia="es-MX"/>
        </w:rPr>
      </w:pPr>
      <w:r w:rsidRPr="00653C57">
        <w:rPr>
          <w:rFonts w:ascii="Times New Roman" w:eastAsia="Times New Roman" w:hAnsi="Times New Roman" w:cs="Times New Roman"/>
          <w:b/>
          <w:bCs/>
          <w:sz w:val="24"/>
          <w:szCs w:val="24"/>
          <w:lang w:val="es-MX" w:eastAsia="es-MX"/>
        </w:rPr>
        <w:t>Ejemplo</w:t>
      </w:r>
      <w:r w:rsidRPr="00653C57">
        <w:rPr>
          <w:rFonts w:ascii="Times New Roman" w:eastAsia="Times New Roman" w:hAnsi="Times New Roman" w:cs="Times New Roman"/>
          <w:sz w:val="24"/>
          <w:szCs w:val="24"/>
          <w:lang w:val="es-MX" w:eastAsia="es-MX"/>
        </w:rPr>
        <w:t>: Un cliente que evita contestar preguntas sobre su fuente de ingresos al abrir una cuenta bancaria con depósitos significativos en efectivo puede estar intentando ocultar el origen de sus fondos.</w:t>
      </w:r>
    </w:p>
    <w:p w14:paraId="091F9549" w14:textId="77777777" w:rsidR="00653C57" w:rsidRPr="00653C57" w:rsidRDefault="00653C57" w:rsidP="00653C57">
      <w:pPr>
        <w:numPr>
          <w:ilvl w:val="0"/>
          <w:numId w:val="3"/>
        </w:numPr>
        <w:spacing w:before="100" w:beforeAutospacing="1" w:after="100" w:afterAutospacing="1" w:line="240" w:lineRule="auto"/>
        <w:jc w:val="both"/>
        <w:rPr>
          <w:rFonts w:ascii="Times New Roman" w:eastAsia="Times New Roman" w:hAnsi="Times New Roman" w:cs="Times New Roman"/>
          <w:sz w:val="24"/>
          <w:szCs w:val="24"/>
          <w:lang w:val="es-MX" w:eastAsia="es-MX"/>
        </w:rPr>
      </w:pPr>
      <w:r w:rsidRPr="00653C57">
        <w:rPr>
          <w:rFonts w:ascii="Times New Roman" w:eastAsia="Times New Roman" w:hAnsi="Times New Roman" w:cs="Times New Roman"/>
          <w:b/>
          <w:bCs/>
          <w:sz w:val="24"/>
          <w:szCs w:val="24"/>
          <w:lang w:val="es-MX" w:eastAsia="es-MX"/>
        </w:rPr>
        <w:t>Pagos y Transacciones Inusuales</w:t>
      </w:r>
      <w:r w:rsidRPr="00653C57">
        <w:rPr>
          <w:rFonts w:ascii="Times New Roman" w:eastAsia="Times New Roman" w:hAnsi="Times New Roman" w:cs="Times New Roman"/>
          <w:sz w:val="24"/>
          <w:szCs w:val="24"/>
          <w:lang w:val="es-MX" w:eastAsia="es-MX"/>
        </w:rPr>
        <w:t>:</w:t>
      </w:r>
    </w:p>
    <w:p w14:paraId="1BAEC5F9" w14:textId="77777777" w:rsidR="00653C57" w:rsidRPr="00653C57" w:rsidRDefault="00653C57" w:rsidP="00653C57">
      <w:pPr>
        <w:numPr>
          <w:ilvl w:val="1"/>
          <w:numId w:val="3"/>
        </w:numPr>
        <w:spacing w:before="100" w:beforeAutospacing="1" w:after="100" w:afterAutospacing="1" w:line="240" w:lineRule="auto"/>
        <w:jc w:val="both"/>
        <w:rPr>
          <w:rFonts w:ascii="Times New Roman" w:eastAsia="Times New Roman" w:hAnsi="Times New Roman" w:cs="Times New Roman"/>
          <w:sz w:val="24"/>
          <w:szCs w:val="24"/>
          <w:lang w:val="es-MX" w:eastAsia="es-MX"/>
        </w:rPr>
      </w:pPr>
      <w:r w:rsidRPr="00653C57">
        <w:rPr>
          <w:rFonts w:ascii="Times New Roman" w:eastAsia="Times New Roman" w:hAnsi="Times New Roman" w:cs="Times New Roman"/>
          <w:sz w:val="24"/>
          <w:szCs w:val="24"/>
          <w:lang w:val="es-MX" w:eastAsia="es-MX"/>
        </w:rPr>
        <w:t>Uso de múltiples cuentas o transferencias complejas sin justificación.</w:t>
      </w:r>
    </w:p>
    <w:p w14:paraId="1AED9AA1" w14:textId="77777777" w:rsidR="00653C57" w:rsidRPr="00653C57" w:rsidRDefault="00653C57" w:rsidP="00653C57">
      <w:pPr>
        <w:numPr>
          <w:ilvl w:val="1"/>
          <w:numId w:val="3"/>
        </w:numPr>
        <w:spacing w:before="100" w:beforeAutospacing="1" w:after="100" w:afterAutospacing="1" w:line="240" w:lineRule="auto"/>
        <w:jc w:val="both"/>
        <w:rPr>
          <w:rFonts w:ascii="Times New Roman" w:eastAsia="Times New Roman" w:hAnsi="Times New Roman" w:cs="Times New Roman"/>
          <w:sz w:val="24"/>
          <w:szCs w:val="24"/>
          <w:lang w:val="es-MX" w:eastAsia="es-MX"/>
        </w:rPr>
      </w:pPr>
      <w:r w:rsidRPr="00653C57">
        <w:rPr>
          <w:rFonts w:ascii="Times New Roman" w:eastAsia="Times New Roman" w:hAnsi="Times New Roman" w:cs="Times New Roman"/>
          <w:sz w:val="24"/>
          <w:szCs w:val="24"/>
          <w:lang w:val="es-MX" w:eastAsia="es-MX"/>
        </w:rPr>
        <w:t>Depósitos o pagos en efectivo de gran valor, especialmente en sectores como el inmobiliario, joyerías o casinos.</w:t>
      </w:r>
    </w:p>
    <w:p w14:paraId="2851DCAB" w14:textId="77777777" w:rsidR="00653C57" w:rsidRPr="00653C57" w:rsidRDefault="00653C57" w:rsidP="00653C57">
      <w:pPr>
        <w:numPr>
          <w:ilvl w:val="1"/>
          <w:numId w:val="3"/>
        </w:numPr>
        <w:spacing w:before="100" w:beforeAutospacing="1" w:after="100" w:afterAutospacing="1" w:line="240" w:lineRule="auto"/>
        <w:jc w:val="both"/>
        <w:rPr>
          <w:rFonts w:ascii="Times New Roman" w:eastAsia="Times New Roman" w:hAnsi="Times New Roman" w:cs="Times New Roman"/>
          <w:sz w:val="24"/>
          <w:szCs w:val="24"/>
          <w:lang w:val="es-MX" w:eastAsia="es-MX"/>
        </w:rPr>
      </w:pPr>
      <w:r w:rsidRPr="00653C57">
        <w:rPr>
          <w:rFonts w:ascii="Times New Roman" w:eastAsia="Times New Roman" w:hAnsi="Times New Roman" w:cs="Times New Roman"/>
          <w:sz w:val="24"/>
          <w:szCs w:val="24"/>
          <w:lang w:val="es-MX" w:eastAsia="es-MX"/>
        </w:rPr>
        <w:t>Transacciones realizadas en lugares geográficos fuera de la residencia o actividades habituales del cliente.</w:t>
      </w:r>
    </w:p>
    <w:p w14:paraId="678B5F37" w14:textId="77777777" w:rsidR="00653C57" w:rsidRPr="00653C57" w:rsidRDefault="00653C57" w:rsidP="00653C57">
      <w:pPr>
        <w:spacing w:before="100" w:beforeAutospacing="1" w:after="100" w:afterAutospacing="1" w:line="240" w:lineRule="auto"/>
        <w:ind w:left="720"/>
        <w:jc w:val="both"/>
        <w:rPr>
          <w:rFonts w:ascii="Times New Roman" w:eastAsia="Times New Roman" w:hAnsi="Times New Roman" w:cs="Times New Roman"/>
          <w:sz w:val="24"/>
          <w:szCs w:val="24"/>
          <w:lang w:val="es-MX" w:eastAsia="es-MX"/>
        </w:rPr>
      </w:pPr>
      <w:r w:rsidRPr="00653C57">
        <w:rPr>
          <w:rFonts w:ascii="Times New Roman" w:eastAsia="Times New Roman" w:hAnsi="Times New Roman" w:cs="Times New Roman"/>
          <w:b/>
          <w:bCs/>
          <w:sz w:val="24"/>
          <w:szCs w:val="24"/>
          <w:lang w:val="es-MX" w:eastAsia="es-MX"/>
        </w:rPr>
        <w:t>Ejemplo</w:t>
      </w:r>
      <w:r w:rsidRPr="00653C57">
        <w:rPr>
          <w:rFonts w:ascii="Times New Roman" w:eastAsia="Times New Roman" w:hAnsi="Times New Roman" w:cs="Times New Roman"/>
          <w:sz w:val="24"/>
          <w:szCs w:val="24"/>
          <w:lang w:val="es-MX" w:eastAsia="es-MX"/>
        </w:rPr>
        <w:t>: Un cliente en una joyería que compra una pieza de alto valor en efectivo y solicita que la factura se emita a nombre de un tercero es una señal de alerta que debe investigarse.</w:t>
      </w:r>
    </w:p>
    <w:p w14:paraId="68D0ABAD" w14:textId="77777777" w:rsidR="00653C57" w:rsidRPr="00653C57" w:rsidRDefault="00653C57" w:rsidP="00653C57">
      <w:pPr>
        <w:numPr>
          <w:ilvl w:val="0"/>
          <w:numId w:val="3"/>
        </w:numPr>
        <w:spacing w:before="100" w:beforeAutospacing="1" w:after="100" w:afterAutospacing="1" w:line="240" w:lineRule="auto"/>
        <w:jc w:val="both"/>
        <w:rPr>
          <w:rFonts w:ascii="Times New Roman" w:eastAsia="Times New Roman" w:hAnsi="Times New Roman" w:cs="Times New Roman"/>
          <w:sz w:val="24"/>
          <w:szCs w:val="24"/>
          <w:lang w:val="es-MX" w:eastAsia="es-MX"/>
        </w:rPr>
      </w:pPr>
      <w:r w:rsidRPr="00653C57">
        <w:rPr>
          <w:rFonts w:ascii="Times New Roman" w:eastAsia="Times New Roman" w:hAnsi="Times New Roman" w:cs="Times New Roman"/>
          <w:b/>
          <w:bCs/>
          <w:sz w:val="24"/>
          <w:szCs w:val="24"/>
          <w:lang w:val="es-MX" w:eastAsia="es-MX"/>
        </w:rPr>
        <w:t>Frecuencia y Patrones de Transacciones</w:t>
      </w:r>
      <w:r w:rsidRPr="00653C57">
        <w:rPr>
          <w:rFonts w:ascii="Times New Roman" w:eastAsia="Times New Roman" w:hAnsi="Times New Roman" w:cs="Times New Roman"/>
          <w:sz w:val="24"/>
          <w:szCs w:val="24"/>
          <w:lang w:val="es-MX" w:eastAsia="es-MX"/>
        </w:rPr>
        <w:t>:</w:t>
      </w:r>
    </w:p>
    <w:p w14:paraId="2856FEDD" w14:textId="77777777" w:rsidR="00653C57" w:rsidRPr="00653C57" w:rsidRDefault="00653C57" w:rsidP="00653C57">
      <w:pPr>
        <w:numPr>
          <w:ilvl w:val="1"/>
          <w:numId w:val="3"/>
        </w:numPr>
        <w:spacing w:before="100" w:beforeAutospacing="1" w:after="100" w:afterAutospacing="1" w:line="240" w:lineRule="auto"/>
        <w:jc w:val="both"/>
        <w:rPr>
          <w:rFonts w:ascii="Times New Roman" w:eastAsia="Times New Roman" w:hAnsi="Times New Roman" w:cs="Times New Roman"/>
          <w:sz w:val="24"/>
          <w:szCs w:val="24"/>
          <w:lang w:val="es-MX" w:eastAsia="es-MX"/>
        </w:rPr>
      </w:pPr>
      <w:r w:rsidRPr="00653C57">
        <w:rPr>
          <w:rFonts w:ascii="Times New Roman" w:eastAsia="Times New Roman" w:hAnsi="Times New Roman" w:cs="Times New Roman"/>
          <w:sz w:val="24"/>
          <w:szCs w:val="24"/>
          <w:lang w:val="es-MX" w:eastAsia="es-MX"/>
        </w:rPr>
        <w:t>Transacciones frecuentes de compra y venta en un corto período de tiempo, especialmente cuando se trata de bienes de alto valor.</w:t>
      </w:r>
    </w:p>
    <w:p w14:paraId="2C7C3728" w14:textId="77777777" w:rsidR="00653C57" w:rsidRPr="00653C57" w:rsidRDefault="00653C57" w:rsidP="00653C57">
      <w:pPr>
        <w:numPr>
          <w:ilvl w:val="1"/>
          <w:numId w:val="3"/>
        </w:numPr>
        <w:spacing w:before="100" w:beforeAutospacing="1" w:after="100" w:afterAutospacing="1" w:line="240" w:lineRule="auto"/>
        <w:jc w:val="both"/>
        <w:rPr>
          <w:rFonts w:ascii="Times New Roman" w:eastAsia="Times New Roman" w:hAnsi="Times New Roman" w:cs="Times New Roman"/>
          <w:sz w:val="24"/>
          <w:szCs w:val="24"/>
          <w:lang w:val="es-MX" w:eastAsia="es-MX"/>
        </w:rPr>
      </w:pPr>
      <w:r w:rsidRPr="00653C57">
        <w:rPr>
          <w:rFonts w:ascii="Times New Roman" w:eastAsia="Times New Roman" w:hAnsi="Times New Roman" w:cs="Times New Roman"/>
          <w:sz w:val="24"/>
          <w:szCs w:val="24"/>
          <w:lang w:val="es-MX" w:eastAsia="es-MX"/>
        </w:rPr>
        <w:t>Transacciones entre varias cuentas en diferentes jurisdicciones sin un propósito claro o lógico.</w:t>
      </w:r>
    </w:p>
    <w:p w14:paraId="345CCF53" w14:textId="77777777" w:rsidR="00653C57" w:rsidRPr="00653C57" w:rsidRDefault="00653C57" w:rsidP="00653C57">
      <w:pPr>
        <w:spacing w:before="100" w:beforeAutospacing="1" w:after="100" w:afterAutospacing="1" w:line="240" w:lineRule="auto"/>
        <w:ind w:left="720"/>
        <w:jc w:val="both"/>
        <w:rPr>
          <w:rFonts w:ascii="Times New Roman" w:eastAsia="Times New Roman" w:hAnsi="Times New Roman" w:cs="Times New Roman"/>
          <w:sz w:val="24"/>
          <w:szCs w:val="24"/>
          <w:lang w:val="es-MX" w:eastAsia="es-MX"/>
        </w:rPr>
      </w:pPr>
      <w:r w:rsidRPr="00653C57">
        <w:rPr>
          <w:rFonts w:ascii="Times New Roman" w:eastAsia="Times New Roman" w:hAnsi="Times New Roman" w:cs="Times New Roman"/>
          <w:b/>
          <w:bCs/>
          <w:sz w:val="24"/>
          <w:szCs w:val="24"/>
          <w:lang w:val="es-MX" w:eastAsia="es-MX"/>
        </w:rPr>
        <w:t>Ejemplo</w:t>
      </w:r>
      <w:r w:rsidRPr="00653C57">
        <w:rPr>
          <w:rFonts w:ascii="Times New Roman" w:eastAsia="Times New Roman" w:hAnsi="Times New Roman" w:cs="Times New Roman"/>
          <w:sz w:val="24"/>
          <w:szCs w:val="24"/>
          <w:lang w:val="es-MX" w:eastAsia="es-MX"/>
        </w:rPr>
        <w:t>: Un cliente que compra y revende propiedades de alto valor en un corto período de tiempo y sin aparente beneficio económico puede estar intentando mover dinero ilícito a través del sistema financiero.</w:t>
      </w:r>
    </w:p>
    <w:p w14:paraId="678A7C2A" w14:textId="77777777" w:rsidR="00653C57" w:rsidRPr="00653C57" w:rsidRDefault="00653C57" w:rsidP="00653C57">
      <w:pPr>
        <w:numPr>
          <w:ilvl w:val="0"/>
          <w:numId w:val="3"/>
        </w:numPr>
        <w:spacing w:before="100" w:beforeAutospacing="1" w:after="100" w:afterAutospacing="1" w:line="240" w:lineRule="auto"/>
        <w:jc w:val="both"/>
        <w:rPr>
          <w:rFonts w:ascii="Times New Roman" w:eastAsia="Times New Roman" w:hAnsi="Times New Roman" w:cs="Times New Roman"/>
          <w:sz w:val="24"/>
          <w:szCs w:val="24"/>
          <w:lang w:val="es-MX" w:eastAsia="es-MX"/>
        </w:rPr>
      </w:pPr>
      <w:r w:rsidRPr="00653C57">
        <w:rPr>
          <w:rFonts w:ascii="Times New Roman" w:eastAsia="Times New Roman" w:hAnsi="Times New Roman" w:cs="Times New Roman"/>
          <w:b/>
          <w:bCs/>
          <w:sz w:val="24"/>
          <w:szCs w:val="24"/>
          <w:lang w:val="es-MX" w:eastAsia="es-MX"/>
        </w:rPr>
        <w:t>Estructuras Corporativas Complejas o Uso de Testaferros</w:t>
      </w:r>
      <w:r w:rsidRPr="00653C57">
        <w:rPr>
          <w:rFonts w:ascii="Times New Roman" w:eastAsia="Times New Roman" w:hAnsi="Times New Roman" w:cs="Times New Roman"/>
          <w:sz w:val="24"/>
          <w:szCs w:val="24"/>
          <w:lang w:val="es-MX" w:eastAsia="es-MX"/>
        </w:rPr>
        <w:t>:</w:t>
      </w:r>
    </w:p>
    <w:p w14:paraId="46CA4F5E" w14:textId="77777777" w:rsidR="00653C57" w:rsidRPr="00653C57" w:rsidRDefault="00653C57" w:rsidP="00653C57">
      <w:pPr>
        <w:numPr>
          <w:ilvl w:val="1"/>
          <w:numId w:val="3"/>
        </w:numPr>
        <w:spacing w:before="100" w:beforeAutospacing="1" w:after="100" w:afterAutospacing="1" w:line="240" w:lineRule="auto"/>
        <w:jc w:val="both"/>
        <w:rPr>
          <w:rFonts w:ascii="Times New Roman" w:eastAsia="Times New Roman" w:hAnsi="Times New Roman" w:cs="Times New Roman"/>
          <w:sz w:val="24"/>
          <w:szCs w:val="24"/>
          <w:lang w:val="es-MX" w:eastAsia="es-MX"/>
        </w:rPr>
      </w:pPr>
      <w:r w:rsidRPr="00653C57">
        <w:rPr>
          <w:rFonts w:ascii="Times New Roman" w:eastAsia="Times New Roman" w:hAnsi="Times New Roman" w:cs="Times New Roman"/>
          <w:sz w:val="24"/>
          <w:szCs w:val="24"/>
          <w:lang w:val="es-MX" w:eastAsia="es-MX"/>
        </w:rPr>
        <w:t>Uso de personas interpuestas o intermediarios para ocultar la identidad del beneficiario real en transacciones.</w:t>
      </w:r>
    </w:p>
    <w:p w14:paraId="5A53A981" w14:textId="77777777" w:rsidR="00653C57" w:rsidRPr="00653C57" w:rsidRDefault="00653C57" w:rsidP="00653C57">
      <w:pPr>
        <w:numPr>
          <w:ilvl w:val="1"/>
          <w:numId w:val="3"/>
        </w:numPr>
        <w:spacing w:before="100" w:beforeAutospacing="1" w:after="100" w:afterAutospacing="1" w:line="240" w:lineRule="auto"/>
        <w:jc w:val="both"/>
        <w:rPr>
          <w:rFonts w:ascii="Times New Roman" w:eastAsia="Times New Roman" w:hAnsi="Times New Roman" w:cs="Times New Roman"/>
          <w:sz w:val="24"/>
          <w:szCs w:val="24"/>
          <w:lang w:val="es-MX" w:eastAsia="es-MX"/>
        </w:rPr>
      </w:pPr>
      <w:r w:rsidRPr="00653C57">
        <w:rPr>
          <w:rFonts w:ascii="Times New Roman" w:eastAsia="Times New Roman" w:hAnsi="Times New Roman" w:cs="Times New Roman"/>
          <w:sz w:val="24"/>
          <w:szCs w:val="24"/>
          <w:lang w:val="es-MX" w:eastAsia="es-MX"/>
        </w:rPr>
        <w:t>Estructuras corporativas con múltiples capas en diferentes países, dificultando la identificación del beneficiario final.</w:t>
      </w:r>
    </w:p>
    <w:p w14:paraId="569AAA54" w14:textId="77777777" w:rsidR="00653C57" w:rsidRPr="00653C57" w:rsidRDefault="00653C57" w:rsidP="00653C57">
      <w:pPr>
        <w:spacing w:before="100" w:beforeAutospacing="1" w:after="100" w:afterAutospacing="1" w:line="240" w:lineRule="auto"/>
        <w:ind w:left="720"/>
        <w:jc w:val="both"/>
        <w:rPr>
          <w:rFonts w:ascii="Times New Roman" w:eastAsia="Times New Roman" w:hAnsi="Times New Roman" w:cs="Times New Roman"/>
          <w:sz w:val="24"/>
          <w:szCs w:val="24"/>
          <w:lang w:val="es-MX" w:eastAsia="es-MX"/>
        </w:rPr>
      </w:pPr>
      <w:r w:rsidRPr="00653C57">
        <w:rPr>
          <w:rFonts w:ascii="Times New Roman" w:eastAsia="Times New Roman" w:hAnsi="Times New Roman" w:cs="Times New Roman"/>
          <w:b/>
          <w:bCs/>
          <w:sz w:val="24"/>
          <w:szCs w:val="24"/>
          <w:lang w:val="es-MX" w:eastAsia="es-MX"/>
        </w:rPr>
        <w:t>Ejemplo</w:t>
      </w:r>
      <w:r w:rsidRPr="00653C57">
        <w:rPr>
          <w:rFonts w:ascii="Times New Roman" w:eastAsia="Times New Roman" w:hAnsi="Times New Roman" w:cs="Times New Roman"/>
          <w:sz w:val="24"/>
          <w:szCs w:val="24"/>
          <w:lang w:val="es-MX" w:eastAsia="es-MX"/>
        </w:rPr>
        <w:t>: Una empresa que cambia frecuentemente de accionistas o que opera a través de una compleja red de subsidiarias en países diferentes puede estar intentando ocultar la identidad de los verdaderos propietarios.</w:t>
      </w:r>
    </w:p>
    <w:p w14:paraId="06854B03" w14:textId="77777777" w:rsidR="00653C57" w:rsidRPr="00653C57" w:rsidRDefault="00653C57" w:rsidP="00653C57">
      <w:pPr>
        <w:numPr>
          <w:ilvl w:val="0"/>
          <w:numId w:val="3"/>
        </w:numPr>
        <w:spacing w:before="100" w:beforeAutospacing="1" w:after="100" w:afterAutospacing="1" w:line="240" w:lineRule="auto"/>
        <w:jc w:val="both"/>
        <w:rPr>
          <w:rFonts w:ascii="Times New Roman" w:eastAsia="Times New Roman" w:hAnsi="Times New Roman" w:cs="Times New Roman"/>
          <w:sz w:val="24"/>
          <w:szCs w:val="24"/>
          <w:lang w:val="es-MX" w:eastAsia="es-MX"/>
        </w:rPr>
      </w:pPr>
      <w:r w:rsidRPr="00653C57">
        <w:rPr>
          <w:rFonts w:ascii="Times New Roman" w:eastAsia="Times New Roman" w:hAnsi="Times New Roman" w:cs="Times New Roman"/>
          <w:b/>
          <w:bCs/>
          <w:sz w:val="24"/>
          <w:szCs w:val="24"/>
          <w:lang w:val="es-MX" w:eastAsia="es-MX"/>
        </w:rPr>
        <w:lastRenderedPageBreak/>
        <w:t>Operaciones con Personas Expuestas Políticamente (PEPs)</w:t>
      </w:r>
      <w:r w:rsidRPr="00653C57">
        <w:rPr>
          <w:rFonts w:ascii="Times New Roman" w:eastAsia="Times New Roman" w:hAnsi="Times New Roman" w:cs="Times New Roman"/>
          <w:sz w:val="24"/>
          <w:szCs w:val="24"/>
          <w:lang w:val="es-MX" w:eastAsia="es-MX"/>
        </w:rPr>
        <w:t>:</w:t>
      </w:r>
    </w:p>
    <w:p w14:paraId="429B542F" w14:textId="77777777" w:rsidR="00653C57" w:rsidRPr="00653C57" w:rsidRDefault="00653C57" w:rsidP="00653C57">
      <w:pPr>
        <w:numPr>
          <w:ilvl w:val="1"/>
          <w:numId w:val="3"/>
        </w:numPr>
        <w:spacing w:before="100" w:beforeAutospacing="1" w:after="100" w:afterAutospacing="1" w:line="240" w:lineRule="auto"/>
        <w:jc w:val="both"/>
        <w:rPr>
          <w:rFonts w:ascii="Times New Roman" w:eastAsia="Times New Roman" w:hAnsi="Times New Roman" w:cs="Times New Roman"/>
          <w:sz w:val="24"/>
          <w:szCs w:val="24"/>
          <w:lang w:val="es-MX" w:eastAsia="es-MX"/>
        </w:rPr>
      </w:pPr>
      <w:r w:rsidRPr="00653C57">
        <w:rPr>
          <w:rFonts w:ascii="Times New Roman" w:eastAsia="Times New Roman" w:hAnsi="Times New Roman" w:cs="Times New Roman"/>
          <w:sz w:val="24"/>
          <w:szCs w:val="24"/>
          <w:lang w:val="es-MX" w:eastAsia="es-MX"/>
        </w:rPr>
        <w:t>Los PEPs presentan un riesgo elevado, especialmente si no pueden justificar su fuente de ingresos o si intentan eludir los procedimientos de verificación.</w:t>
      </w:r>
    </w:p>
    <w:p w14:paraId="5BF95B5A" w14:textId="77777777" w:rsidR="00653C57" w:rsidRPr="00653C57" w:rsidRDefault="00653C57" w:rsidP="00653C57">
      <w:pPr>
        <w:spacing w:before="100" w:beforeAutospacing="1" w:after="100" w:afterAutospacing="1" w:line="240" w:lineRule="auto"/>
        <w:ind w:left="720"/>
        <w:jc w:val="both"/>
        <w:rPr>
          <w:rFonts w:ascii="Times New Roman" w:eastAsia="Times New Roman" w:hAnsi="Times New Roman" w:cs="Times New Roman"/>
          <w:sz w:val="24"/>
          <w:szCs w:val="24"/>
          <w:lang w:val="es-MX" w:eastAsia="es-MX"/>
        </w:rPr>
      </w:pPr>
      <w:r w:rsidRPr="00653C57">
        <w:rPr>
          <w:rFonts w:ascii="Times New Roman" w:eastAsia="Times New Roman" w:hAnsi="Times New Roman" w:cs="Times New Roman"/>
          <w:b/>
          <w:bCs/>
          <w:sz w:val="24"/>
          <w:szCs w:val="24"/>
          <w:lang w:val="es-MX" w:eastAsia="es-MX"/>
        </w:rPr>
        <w:t>Ejemplo</w:t>
      </w:r>
      <w:r w:rsidRPr="00653C57">
        <w:rPr>
          <w:rFonts w:ascii="Times New Roman" w:eastAsia="Times New Roman" w:hAnsi="Times New Roman" w:cs="Times New Roman"/>
          <w:sz w:val="24"/>
          <w:szCs w:val="24"/>
          <w:lang w:val="es-MX" w:eastAsia="es-MX"/>
        </w:rPr>
        <w:t>: Un político de alto rango de un país con alta corrupción que intenta abrir una cuenta bancaria y no puede justificar adecuadamente el origen de sus fondos requiere medidas de diligencia debida reforzada.</w:t>
      </w:r>
    </w:p>
    <w:p w14:paraId="08326217" w14:textId="77777777" w:rsidR="00653C57" w:rsidRPr="00653C57" w:rsidRDefault="00653C57" w:rsidP="00653C57">
      <w:pPr>
        <w:numPr>
          <w:ilvl w:val="0"/>
          <w:numId w:val="3"/>
        </w:numPr>
        <w:spacing w:before="100" w:beforeAutospacing="1" w:after="100" w:afterAutospacing="1" w:line="240" w:lineRule="auto"/>
        <w:jc w:val="both"/>
        <w:rPr>
          <w:rFonts w:ascii="Times New Roman" w:eastAsia="Times New Roman" w:hAnsi="Times New Roman" w:cs="Times New Roman"/>
          <w:sz w:val="24"/>
          <w:szCs w:val="24"/>
          <w:lang w:val="es-MX" w:eastAsia="es-MX"/>
        </w:rPr>
      </w:pPr>
      <w:r w:rsidRPr="00653C57">
        <w:rPr>
          <w:rFonts w:ascii="Times New Roman" w:eastAsia="Times New Roman" w:hAnsi="Times New Roman" w:cs="Times New Roman"/>
          <w:b/>
          <w:bCs/>
          <w:sz w:val="24"/>
          <w:szCs w:val="24"/>
          <w:lang w:val="es-MX" w:eastAsia="es-MX"/>
        </w:rPr>
        <w:t>Uso de Productos o Servicios Inusuales para el Cliente</w:t>
      </w:r>
      <w:r w:rsidRPr="00653C57">
        <w:rPr>
          <w:rFonts w:ascii="Times New Roman" w:eastAsia="Times New Roman" w:hAnsi="Times New Roman" w:cs="Times New Roman"/>
          <w:sz w:val="24"/>
          <w:szCs w:val="24"/>
          <w:lang w:val="es-MX" w:eastAsia="es-MX"/>
        </w:rPr>
        <w:t>:</w:t>
      </w:r>
    </w:p>
    <w:p w14:paraId="0FE9D065" w14:textId="77777777" w:rsidR="00653C57" w:rsidRPr="00653C57" w:rsidRDefault="00653C57" w:rsidP="00653C57">
      <w:pPr>
        <w:numPr>
          <w:ilvl w:val="1"/>
          <w:numId w:val="3"/>
        </w:numPr>
        <w:spacing w:before="100" w:beforeAutospacing="1" w:after="100" w:afterAutospacing="1" w:line="240" w:lineRule="auto"/>
        <w:jc w:val="both"/>
        <w:rPr>
          <w:rFonts w:ascii="Times New Roman" w:eastAsia="Times New Roman" w:hAnsi="Times New Roman" w:cs="Times New Roman"/>
          <w:sz w:val="24"/>
          <w:szCs w:val="24"/>
          <w:lang w:val="es-MX" w:eastAsia="es-MX"/>
        </w:rPr>
      </w:pPr>
      <w:r w:rsidRPr="00653C57">
        <w:rPr>
          <w:rFonts w:ascii="Times New Roman" w:eastAsia="Times New Roman" w:hAnsi="Times New Roman" w:cs="Times New Roman"/>
          <w:sz w:val="24"/>
          <w:szCs w:val="24"/>
          <w:lang w:val="es-MX" w:eastAsia="es-MX"/>
        </w:rPr>
        <w:t>Cuando un cliente utiliza productos financieros o servicios que no coinciden con su perfil, es una señal de alerta.</w:t>
      </w:r>
    </w:p>
    <w:p w14:paraId="17EC6379" w14:textId="77777777" w:rsidR="00653C57" w:rsidRPr="00653C57" w:rsidRDefault="00653C57" w:rsidP="00653C57">
      <w:pPr>
        <w:spacing w:before="100" w:beforeAutospacing="1" w:after="100" w:afterAutospacing="1" w:line="240" w:lineRule="auto"/>
        <w:ind w:left="720"/>
        <w:jc w:val="both"/>
        <w:rPr>
          <w:rFonts w:ascii="Times New Roman" w:eastAsia="Times New Roman" w:hAnsi="Times New Roman" w:cs="Times New Roman"/>
          <w:sz w:val="24"/>
          <w:szCs w:val="24"/>
          <w:lang w:val="es-MX" w:eastAsia="es-MX"/>
        </w:rPr>
      </w:pPr>
      <w:r w:rsidRPr="00653C57">
        <w:rPr>
          <w:rFonts w:ascii="Times New Roman" w:eastAsia="Times New Roman" w:hAnsi="Times New Roman" w:cs="Times New Roman"/>
          <w:b/>
          <w:bCs/>
          <w:sz w:val="24"/>
          <w:szCs w:val="24"/>
          <w:lang w:val="es-MX" w:eastAsia="es-MX"/>
        </w:rPr>
        <w:t>Ejemplo</w:t>
      </w:r>
      <w:r w:rsidRPr="00653C57">
        <w:rPr>
          <w:rFonts w:ascii="Times New Roman" w:eastAsia="Times New Roman" w:hAnsi="Times New Roman" w:cs="Times New Roman"/>
          <w:sz w:val="24"/>
          <w:szCs w:val="24"/>
          <w:lang w:val="es-MX" w:eastAsia="es-MX"/>
        </w:rPr>
        <w:t>: Un cliente que generalmente maneja cuentas de ahorro y de repente solicita servicios de inversión complejos y de alto valor puede estar intentando lavar dinero.</w:t>
      </w:r>
    </w:p>
    <w:p w14:paraId="084DF5F9" w14:textId="0F02A983" w:rsidR="00653C57" w:rsidRPr="00653C57" w:rsidRDefault="00653C57" w:rsidP="00653C57">
      <w:pPr>
        <w:spacing w:after="0" w:line="240" w:lineRule="auto"/>
        <w:jc w:val="both"/>
        <w:rPr>
          <w:rFonts w:ascii="Times New Roman" w:eastAsia="Times New Roman" w:hAnsi="Times New Roman" w:cs="Times New Roman"/>
          <w:sz w:val="24"/>
          <w:szCs w:val="24"/>
          <w:lang w:val="es-MX" w:eastAsia="es-MX"/>
        </w:rPr>
      </w:pPr>
    </w:p>
    <w:p w14:paraId="27689E52" w14:textId="77777777" w:rsidR="00653C57" w:rsidRPr="00653C57" w:rsidRDefault="00653C57" w:rsidP="00653C57">
      <w:pPr>
        <w:spacing w:before="100" w:beforeAutospacing="1" w:after="100" w:afterAutospacing="1" w:line="240" w:lineRule="auto"/>
        <w:jc w:val="both"/>
        <w:outlineLvl w:val="2"/>
        <w:rPr>
          <w:rFonts w:ascii="Times New Roman" w:eastAsia="Times New Roman" w:hAnsi="Times New Roman" w:cs="Times New Roman"/>
          <w:b/>
          <w:bCs/>
          <w:sz w:val="27"/>
          <w:szCs w:val="27"/>
          <w:lang w:val="es-MX" w:eastAsia="es-MX"/>
        </w:rPr>
      </w:pPr>
      <w:r w:rsidRPr="00653C57">
        <w:rPr>
          <w:rFonts w:ascii="Times New Roman" w:eastAsia="Times New Roman" w:hAnsi="Times New Roman" w:cs="Times New Roman"/>
          <w:b/>
          <w:bCs/>
          <w:sz w:val="27"/>
          <w:szCs w:val="27"/>
          <w:lang w:val="es-MX" w:eastAsia="es-MX"/>
        </w:rPr>
        <w:t>Conclusión</w:t>
      </w:r>
    </w:p>
    <w:p w14:paraId="738E85A7" w14:textId="41E392D7" w:rsidR="00653C57" w:rsidRDefault="00653C57" w:rsidP="00653C57">
      <w:pPr>
        <w:spacing w:before="100" w:beforeAutospacing="1" w:after="100" w:afterAutospacing="1" w:line="240" w:lineRule="auto"/>
        <w:jc w:val="both"/>
        <w:rPr>
          <w:rFonts w:ascii="Times New Roman" w:eastAsia="Times New Roman" w:hAnsi="Times New Roman" w:cs="Times New Roman"/>
          <w:sz w:val="24"/>
          <w:szCs w:val="24"/>
          <w:lang w:val="es-MX" w:eastAsia="es-MX"/>
        </w:rPr>
      </w:pPr>
      <w:r w:rsidRPr="00653C57">
        <w:rPr>
          <w:rFonts w:ascii="Times New Roman" w:eastAsia="Times New Roman" w:hAnsi="Times New Roman" w:cs="Times New Roman"/>
          <w:sz w:val="24"/>
          <w:szCs w:val="24"/>
          <w:lang w:val="es-MX" w:eastAsia="es-MX"/>
        </w:rPr>
        <w:t>Para una evaluación efectiva, el contexto del negocio debe servir como base para identificar y priorizar riesgos. Las señales de alerta, apoyadas en criterios claros y consistentes, ayudan a tomar decisiones informadas sobre cuándo aplicar diligencia debida reforzada o reportar operaciones sospechosas a las autoridades. Estos procesos permiten a las empresas protegerse de riesgos de LA/FT y cumplir con las normativas de prevención.</w:t>
      </w:r>
    </w:p>
    <w:p w14:paraId="52850743" w14:textId="54748847" w:rsidR="0012727F" w:rsidRDefault="0012727F" w:rsidP="00653C57">
      <w:pPr>
        <w:spacing w:before="100" w:beforeAutospacing="1" w:after="100" w:afterAutospacing="1" w:line="240" w:lineRule="auto"/>
        <w:jc w:val="both"/>
        <w:rPr>
          <w:rFonts w:ascii="Times New Roman" w:eastAsia="Times New Roman" w:hAnsi="Times New Roman" w:cs="Times New Roman"/>
          <w:sz w:val="24"/>
          <w:szCs w:val="24"/>
          <w:lang w:val="es-MX" w:eastAsia="es-MX"/>
        </w:rPr>
      </w:pPr>
    </w:p>
    <w:tbl>
      <w:tblPr>
        <w:tblW w:w="0" w:type="auto"/>
        <w:tblCellMar>
          <w:left w:w="70" w:type="dxa"/>
          <w:right w:w="70" w:type="dxa"/>
        </w:tblCellMar>
        <w:tblLook w:val="04A0" w:firstRow="1" w:lastRow="0" w:firstColumn="1" w:lastColumn="0" w:noHBand="0" w:noVBand="1"/>
      </w:tblPr>
      <w:tblGrid>
        <w:gridCol w:w="8838"/>
      </w:tblGrid>
      <w:tr w:rsidR="0012727F" w:rsidRPr="0012727F" w14:paraId="3A24C2FB" w14:textId="77777777" w:rsidTr="0012727F">
        <w:trPr>
          <w:trHeight w:val="360"/>
        </w:trPr>
        <w:tc>
          <w:tcPr>
            <w:tcW w:w="0" w:type="auto"/>
            <w:tcBorders>
              <w:top w:val="nil"/>
              <w:left w:val="nil"/>
              <w:bottom w:val="nil"/>
              <w:right w:val="nil"/>
            </w:tcBorders>
            <w:shd w:val="clear" w:color="auto" w:fill="auto"/>
            <w:noWrap/>
            <w:vAlign w:val="center"/>
            <w:hideMark/>
          </w:tcPr>
          <w:p w14:paraId="40EF5F38" w14:textId="77777777" w:rsidR="0012727F" w:rsidRPr="0012727F" w:rsidRDefault="0012727F" w:rsidP="0012727F">
            <w:pPr>
              <w:spacing w:after="0" w:line="240" w:lineRule="auto"/>
              <w:rPr>
                <w:rFonts w:ascii="Calibri" w:eastAsia="Times New Roman" w:hAnsi="Calibri" w:cs="Calibri"/>
                <w:b/>
                <w:bCs/>
                <w:color w:val="000000"/>
                <w:sz w:val="27"/>
                <w:szCs w:val="27"/>
                <w:lang w:val="es-MX" w:eastAsia="es-MX"/>
              </w:rPr>
            </w:pPr>
            <w:r w:rsidRPr="0012727F">
              <w:rPr>
                <w:rFonts w:ascii="Calibri" w:eastAsia="Times New Roman" w:hAnsi="Calibri" w:cs="Calibri"/>
                <w:b/>
                <w:bCs/>
                <w:color w:val="000000"/>
                <w:sz w:val="27"/>
                <w:szCs w:val="27"/>
                <w:lang w:val="es-MX" w:eastAsia="es-MX"/>
              </w:rPr>
              <w:t>Cuestionario para Evaluar el Contexto del Negocio en la Prevención de LA/FT</w:t>
            </w:r>
          </w:p>
        </w:tc>
      </w:tr>
      <w:tr w:rsidR="0012727F" w:rsidRPr="0012727F" w14:paraId="02FADB28" w14:textId="77777777" w:rsidTr="0012727F">
        <w:trPr>
          <w:trHeight w:val="300"/>
        </w:trPr>
        <w:tc>
          <w:tcPr>
            <w:tcW w:w="0" w:type="auto"/>
            <w:tcBorders>
              <w:top w:val="nil"/>
              <w:left w:val="nil"/>
              <w:bottom w:val="nil"/>
              <w:right w:val="nil"/>
            </w:tcBorders>
            <w:shd w:val="clear" w:color="auto" w:fill="auto"/>
            <w:noWrap/>
            <w:vAlign w:val="bottom"/>
            <w:hideMark/>
          </w:tcPr>
          <w:p w14:paraId="2F58F6A5" w14:textId="77777777" w:rsidR="0012727F" w:rsidRPr="0012727F" w:rsidRDefault="0012727F" w:rsidP="0012727F">
            <w:pPr>
              <w:spacing w:after="0" w:line="240" w:lineRule="auto"/>
              <w:rPr>
                <w:rFonts w:ascii="Calibri" w:eastAsia="Times New Roman" w:hAnsi="Calibri" w:cs="Calibri"/>
                <w:b/>
                <w:bCs/>
                <w:color w:val="000000"/>
                <w:sz w:val="27"/>
                <w:szCs w:val="27"/>
                <w:lang w:val="es-MX" w:eastAsia="es-MX"/>
              </w:rPr>
            </w:pPr>
          </w:p>
        </w:tc>
      </w:tr>
      <w:tr w:rsidR="0012727F" w:rsidRPr="0012727F" w14:paraId="26841FEE" w14:textId="77777777" w:rsidTr="0012727F">
        <w:trPr>
          <w:trHeight w:val="315"/>
        </w:trPr>
        <w:tc>
          <w:tcPr>
            <w:tcW w:w="0" w:type="auto"/>
            <w:tcBorders>
              <w:top w:val="nil"/>
              <w:left w:val="nil"/>
              <w:bottom w:val="nil"/>
              <w:right w:val="nil"/>
            </w:tcBorders>
            <w:shd w:val="clear" w:color="auto" w:fill="auto"/>
            <w:noWrap/>
            <w:vAlign w:val="center"/>
            <w:hideMark/>
          </w:tcPr>
          <w:p w14:paraId="6CB63E62" w14:textId="77777777" w:rsidR="0012727F" w:rsidRPr="0012727F" w:rsidRDefault="0012727F" w:rsidP="0012727F">
            <w:pPr>
              <w:spacing w:after="0" w:line="240" w:lineRule="auto"/>
              <w:rPr>
                <w:rFonts w:ascii="Calibri" w:eastAsia="Times New Roman" w:hAnsi="Calibri" w:cs="Calibri"/>
                <w:b/>
                <w:bCs/>
                <w:color w:val="000000"/>
                <w:sz w:val="24"/>
                <w:szCs w:val="24"/>
                <w:lang w:val="es-MX" w:eastAsia="es-MX"/>
              </w:rPr>
            </w:pPr>
            <w:r w:rsidRPr="0012727F">
              <w:rPr>
                <w:rFonts w:ascii="Calibri" w:eastAsia="Times New Roman" w:hAnsi="Calibri" w:cs="Calibri"/>
                <w:b/>
                <w:bCs/>
                <w:color w:val="000000"/>
                <w:sz w:val="24"/>
                <w:szCs w:val="24"/>
                <w:lang w:val="es-MX" w:eastAsia="es-MX"/>
              </w:rPr>
              <w:t>Sección 1: Comprensión del Negocio y sus Operaciones</w:t>
            </w:r>
          </w:p>
        </w:tc>
      </w:tr>
      <w:tr w:rsidR="0012727F" w:rsidRPr="0012727F" w14:paraId="152F91D8" w14:textId="77777777" w:rsidTr="0012727F">
        <w:trPr>
          <w:trHeight w:val="300"/>
        </w:trPr>
        <w:tc>
          <w:tcPr>
            <w:tcW w:w="0" w:type="auto"/>
            <w:tcBorders>
              <w:top w:val="nil"/>
              <w:left w:val="nil"/>
              <w:bottom w:val="nil"/>
              <w:right w:val="nil"/>
            </w:tcBorders>
            <w:shd w:val="clear" w:color="auto" w:fill="auto"/>
            <w:noWrap/>
            <w:vAlign w:val="center"/>
            <w:hideMark/>
          </w:tcPr>
          <w:p w14:paraId="35C9AE46" w14:textId="77777777" w:rsidR="0012727F" w:rsidRPr="0012727F" w:rsidRDefault="0012727F" w:rsidP="0012727F">
            <w:pPr>
              <w:spacing w:after="0" w:line="240" w:lineRule="auto"/>
              <w:rPr>
                <w:rFonts w:ascii="Calibri" w:eastAsia="Times New Roman" w:hAnsi="Calibri" w:cs="Calibri"/>
                <w:b/>
                <w:bCs/>
                <w:color w:val="000000"/>
                <w:sz w:val="24"/>
                <w:szCs w:val="24"/>
                <w:lang w:val="es-MX" w:eastAsia="es-MX"/>
              </w:rPr>
            </w:pPr>
          </w:p>
        </w:tc>
      </w:tr>
      <w:tr w:rsidR="0012727F" w:rsidRPr="0012727F" w14:paraId="19B8A462" w14:textId="77777777" w:rsidTr="0012727F">
        <w:trPr>
          <w:trHeight w:val="300"/>
        </w:trPr>
        <w:tc>
          <w:tcPr>
            <w:tcW w:w="0" w:type="auto"/>
            <w:tcBorders>
              <w:top w:val="nil"/>
              <w:left w:val="nil"/>
              <w:bottom w:val="nil"/>
              <w:right w:val="nil"/>
            </w:tcBorders>
            <w:shd w:val="clear" w:color="auto" w:fill="auto"/>
            <w:noWrap/>
            <w:vAlign w:val="center"/>
            <w:hideMark/>
          </w:tcPr>
          <w:p w14:paraId="5CFAB9D9" w14:textId="77777777" w:rsidR="0012727F" w:rsidRPr="0012727F" w:rsidRDefault="0012727F" w:rsidP="0012727F">
            <w:pPr>
              <w:spacing w:after="0" w:line="240" w:lineRule="auto"/>
              <w:ind w:firstLineChars="100" w:firstLine="221"/>
              <w:rPr>
                <w:rFonts w:ascii="Calibri" w:eastAsia="Times New Roman" w:hAnsi="Calibri" w:cs="Calibri"/>
                <w:b/>
                <w:bCs/>
                <w:color w:val="000000"/>
                <w:lang w:val="es-MX" w:eastAsia="es-MX"/>
              </w:rPr>
            </w:pPr>
            <w:r w:rsidRPr="0012727F">
              <w:rPr>
                <w:rFonts w:ascii="Calibri" w:eastAsia="Times New Roman" w:hAnsi="Calibri" w:cs="Calibri"/>
                <w:b/>
                <w:bCs/>
                <w:color w:val="000000"/>
                <w:lang w:val="es-MX" w:eastAsia="es-MX"/>
              </w:rPr>
              <w:t>1. ¿Cuál es el sector principal de operación del negocio?</w:t>
            </w:r>
          </w:p>
        </w:tc>
      </w:tr>
      <w:tr w:rsidR="0012727F" w:rsidRPr="0012727F" w14:paraId="6570B889" w14:textId="77777777" w:rsidTr="0012727F">
        <w:trPr>
          <w:trHeight w:val="300"/>
        </w:trPr>
        <w:tc>
          <w:tcPr>
            <w:tcW w:w="0" w:type="auto"/>
            <w:tcBorders>
              <w:top w:val="nil"/>
              <w:left w:val="nil"/>
              <w:bottom w:val="nil"/>
              <w:right w:val="nil"/>
            </w:tcBorders>
            <w:shd w:val="clear" w:color="auto" w:fill="auto"/>
            <w:noWrap/>
            <w:vAlign w:val="center"/>
            <w:hideMark/>
          </w:tcPr>
          <w:p w14:paraId="5B870251" w14:textId="77777777" w:rsidR="0012727F" w:rsidRPr="0012727F" w:rsidRDefault="0012727F" w:rsidP="0012727F">
            <w:pPr>
              <w:spacing w:after="0" w:line="240" w:lineRule="auto"/>
              <w:ind w:firstLineChars="200" w:firstLine="440"/>
              <w:rPr>
                <w:rFonts w:ascii="Calibri" w:eastAsia="Times New Roman" w:hAnsi="Calibri" w:cs="Calibri"/>
                <w:color w:val="000000"/>
                <w:lang w:val="es-MX" w:eastAsia="es-MX"/>
              </w:rPr>
            </w:pPr>
            <w:r w:rsidRPr="0012727F">
              <w:rPr>
                <w:rFonts w:ascii="Calibri" w:eastAsia="Times New Roman" w:hAnsi="Calibri" w:cs="Calibri"/>
                <w:color w:val="000000"/>
                <w:lang w:val="es-MX" w:eastAsia="es-MX"/>
              </w:rPr>
              <w:t>a) Financiero</w:t>
            </w:r>
          </w:p>
        </w:tc>
      </w:tr>
      <w:tr w:rsidR="0012727F" w:rsidRPr="0012727F" w14:paraId="150AAD69" w14:textId="77777777" w:rsidTr="0012727F">
        <w:trPr>
          <w:trHeight w:val="300"/>
        </w:trPr>
        <w:tc>
          <w:tcPr>
            <w:tcW w:w="0" w:type="auto"/>
            <w:tcBorders>
              <w:top w:val="nil"/>
              <w:left w:val="nil"/>
              <w:bottom w:val="nil"/>
              <w:right w:val="nil"/>
            </w:tcBorders>
            <w:shd w:val="clear" w:color="auto" w:fill="auto"/>
            <w:noWrap/>
            <w:vAlign w:val="center"/>
            <w:hideMark/>
          </w:tcPr>
          <w:p w14:paraId="30645B2D" w14:textId="77777777" w:rsidR="0012727F" w:rsidRPr="0012727F" w:rsidRDefault="0012727F" w:rsidP="0012727F">
            <w:pPr>
              <w:spacing w:after="0" w:line="240" w:lineRule="auto"/>
              <w:ind w:firstLineChars="200" w:firstLine="440"/>
              <w:rPr>
                <w:rFonts w:ascii="Calibri" w:eastAsia="Times New Roman" w:hAnsi="Calibri" w:cs="Calibri"/>
                <w:color w:val="000000"/>
                <w:lang w:val="es-MX" w:eastAsia="es-MX"/>
              </w:rPr>
            </w:pPr>
            <w:r w:rsidRPr="0012727F">
              <w:rPr>
                <w:rFonts w:ascii="Calibri" w:eastAsia="Times New Roman" w:hAnsi="Calibri" w:cs="Calibri"/>
                <w:color w:val="000000"/>
                <w:lang w:val="es-MX" w:eastAsia="es-MX"/>
              </w:rPr>
              <w:t>b) Inmobiliario</w:t>
            </w:r>
          </w:p>
        </w:tc>
      </w:tr>
      <w:tr w:rsidR="0012727F" w:rsidRPr="0012727F" w14:paraId="2644967D" w14:textId="77777777" w:rsidTr="0012727F">
        <w:trPr>
          <w:trHeight w:val="300"/>
        </w:trPr>
        <w:tc>
          <w:tcPr>
            <w:tcW w:w="0" w:type="auto"/>
            <w:tcBorders>
              <w:top w:val="nil"/>
              <w:left w:val="nil"/>
              <w:bottom w:val="nil"/>
              <w:right w:val="nil"/>
            </w:tcBorders>
            <w:shd w:val="clear" w:color="auto" w:fill="auto"/>
            <w:noWrap/>
            <w:vAlign w:val="center"/>
            <w:hideMark/>
          </w:tcPr>
          <w:p w14:paraId="55AB4360" w14:textId="77777777" w:rsidR="0012727F" w:rsidRPr="0012727F" w:rsidRDefault="0012727F" w:rsidP="0012727F">
            <w:pPr>
              <w:spacing w:after="0" w:line="240" w:lineRule="auto"/>
              <w:ind w:firstLineChars="200" w:firstLine="440"/>
              <w:rPr>
                <w:rFonts w:ascii="Calibri" w:eastAsia="Times New Roman" w:hAnsi="Calibri" w:cs="Calibri"/>
                <w:color w:val="000000"/>
                <w:lang w:val="es-MX" w:eastAsia="es-MX"/>
              </w:rPr>
            </w:pPr>
            <w:r w:rsidRPr="0012727F">
              <w:rPr>
                <w:rFonts w:ascii="Calibri" w:eastAsia="Times New Roman" w:hAnsi="Calibri" w:cs="Calibri"/>
                <w:color w:val="000000"/>
                <w:lang w:val="es-MX" w:eastAsia="es-MX"/>
              </w:rPr>
              <w:t>c) Comercio de bienes de lujo</w:t>
            </w:r>
          </w:p>
        </w:tc>
      </w:tr>
      <w:tr w:rsidR="0012727F" w:rsidRPr="0012727F" w14:paraId="3B70F083" w14:textId="77777777" w:rsidTr="0012727F">
        <w:trPr>
          <w:trHeight w:val="300"/>
        </w:trPr>
        <w:tc>
          <w:tcPr>
            <w:tcW w:w="0" w:type="auto"/>
            <w:tcBorders>
              <w:top w:val="nil"/>
              <w:left w:val="nil"/>
              <w:bottom w:val="nil"/>
              <w:right w:val="nil"/>
            </w:tcBorders>
            <w:shd w:val="clear" w:color="auto" w:fill="auto"/>
            <w:noWrap/>
            <w:vAlign w:val="center"/>
            <w:hideMark/>
          </w:tcPr>
          <w:p w14:paraId="304E005E" w14:textId="77777777" w:rsidR="0012727F" w:rsidRPr="0012727F" w:rsidRDefault="0012727F" w:rsidP="0012727F">
            <w:pPr>
              <w:spacing w:after="0" w:line="240" w:lineRule="auto"/>
              <w:ind w:firstLineChars="200" w:firstLine="440"/>
              <w:rPr>
                <w:rFonts w:ascii="Calibri" w:eastAsia="Times New Roman" w:hAnsi="Calibri" w:cs="Calibri"/>
                <w:color w:val="000000"/>
                <w:lang w:val="es-MX" w:eastAsia="es-MX"/>
              </w:rPr>
            </w:pPr>
            <w:r w:rsidRPr="0012727F">
              <w:rPr>
                <w:rFonts w:ascii="Calibri" w:eastAsia="Times New Roman" w:hAnsi="Calibri" w:cs="Calibri"/>
                <w:color w:val="000000"/>
                <w:lang w:val="es-MX" w:eastAsia="es-MX"/>
              </w:rPr>
              <w:t>d) Servicios digitales</w:t>
            </w:r>
          </w:p>
        </w:tc>
      </w:tr>
      <w:tr w:rsidR="0012727F" w:rsidRPr="0012727F" w14:paraId="655EA8C0" w14:textId="77777777" w:rsidTr="0012727F">
        <w:trPr>
          <w:trHeight w:val="300"/>
        </w:trPr>
        <w:tc>
          <w:tcPr>
            <w:tcW w:w="0" w:type="auto"/>
            <w:tcBorders>
              <w:top w:val="nil"/>
              <w:left w:val="nil"/>
              <w:bottom w:val="nil"/>
              <w:right w:val="nil"/>
            </w:tcBorders>
            <w:shd w:val="clear" w:color="auto" w:fill="auto"/>
            <w:noWrap/>
            <w:vAlign w:val="center"/>
            <w:hideMark/>
          </w:tcPr>
          <w:p w14:paraId="76C7ADAC" w14:textId="77777777" w:rsidR="0012727F" w:rsidRPr="0012727F" w:rsidRDefault="0012727F" w:rsidP="0012727F">
            <w:pPr>
              <w:spacing w:after="0" w:line="240" w:lineRule="auto"/>
              <w:ind w:firstLineChars="200" w:firstLine="440"/>
              <w:rPr>
                <w:rFonts w:ascii="Calibri" w:eastAsia="Times New Roman" w:hAnsi="Calibri" w:cs="Calibri"/>
                <w:color w:val="000000"/>
                <w:lang w:val="es-MX" w:eastAsia="es-MX"/>
              </w:rPr>
            </w:pPr>
            <w:r w:rsidRPr="0012727F">
              <w:rPr>
                <w:rFonts w:ascii="Calibri" w:eastAsia="Times New Roman" w:hAnsi="Calibri" w:cs="Calibri"/>
                <w:color w:val="000000"/>
                <w:lang w:val="es-MX" w:eastAsia="es-MX"/>
              </w:rPr>
              <w:t>e) Otros: ___________</w:t>
            </w:r>
          </w:p>
        </w:tc>
      </w:tr>
      <w:tr w:rsidR="0012727F" w:rsidRPr="0012727F" w14:paraId="7C9CEAD4" w14:textId="77777777" w:rsidTr="0012727F">
        <w:trPr>
          <w:trHeight w:val="300"/>
        </w:trPr>
        <w:tc>
          <w:tcPr>
            <w:tcW w:w="0" w:type="auto"/>
            <w:tcBorders>
              <w:top w:val="nil"/>
              <w:left w:val="nil"/>
              <w:bottom w:val="nil"/>
              <w:right w:val="nil"/>
            </w:tcBorders>
            <w:shd w:val="clear" w:color="auto" w:fill="auto"/>
            <w:noWrap/>
            <w:vAlign w:val="center"/>
            <w:hideMark/>
          </w:tcPr>
          <w:p w14:paraId="7B7CC4F5" w14:textId="77777777" w:rsidR="0012727F" w:rsidRPr="0012727F" w:rsidRDefault="0012727F" w:rsidP="0012727F">
            <w:pPr>
              <w:spacing w:after="0" w:line="240" w:lineRule="auto"/>
              <w:ind w:firstLineChars="200" w:firstLine="440"/>
              <w:rPr>
                <w:rFonts w:ascii="Calibri" w:eastAsia="Times New Roman" w:hAnsi="Calibri" w:cs="Calibri"/>
                <w:color w:val="000000"/>
                <w:lang w:val="es-MX" w:eastAsia="es-MX"/>
              </w:rPr>
            </w:pPr>
          </w:p>
        </w:tc>
      </w:tr>
      <w:tr w:rsidR="0012727F" w:rsidRPr="0012727F" w14:paraId="64E008D9" w14:textId="77777777" w:rsidTr="0012727F">
        <w:trPr>
          <w:trHeight w:val="300"/>
        </w:trPr>
        <w:tc>
          <w:tcPr>
            <w:tcW w:w="0" w:type="auto"/>
            <w:tcBorders>
              <w:top w:val="nil"/>
              <w:left w:val="nil"/>
              <w:bottom w:val="nil"/>
              <w:right w:val="nil"/>
            </w:tcBorders>
            <w:shd w:val="clear" w:color="auto" w:fill="auto"/>
            <w:noWrap/>
            <w:vAlign w:val="center"/>
            <w:hideMark/>
          </w:tcPr>
          <w:p w14:paraId="2AE9C2B9" w14:textId="77777777" w:rsidR="0012727F" w:rsidRPr="0012727F" w:rsidRDefault="0012727F" w:rsidP="0012727F">
            <w:pPr>
              <w:spacing w:after="0" w:line="240" w:lineRule="auto"/>
              <w:ind w:firstLineChars="100" w:firstLine="221"/>
              <w:rPr>
                <w:rFonts w:ascii="Calibri" w:eastAsia="Times New Roman" w:hAnsi="Calibri" w:cs="Calibri"/>
                <w:b/>
                <w:bCs/>
                <w:color w:val="000000"/>
                <w:lang w:val="es-MX" w:eastAsia="es-MX"/>
              </w:rPr>
            </w:pPr>
            <w:r w:rsidRPr="0012727F">
              <w:rPr>
                <w:rFonts w:ascii="Calibri" w:eastAsia="Times New Roman" w:hAnsi="Calibri" w:cs="Calibri"/>
                <w:b/>
                <w:bCs/>
                <w:color w:val="000000"/>
                <w:lang w:val="es-MX" w:eastAsia="es-MX"/>
              </w:rPr>
              <w:t>2. ¿El sector en el que opera está identificado como de alto riesgo para LA/FT según regulaciones locales o internacionales?</w:t>
            </w:r>
          </w:p>
        </w:tc>
      </w:tr>
      <w:tr w:rsidR="0012727F" w:rsidRPr="0012727F" w14:paraId="4BED7D6B" w14:textId="77777777" w:rsidTr="0012727F">
        <w:trPr>
          <w:trHeight w:val="300"/>
        </w:trPr>
        <w:tc>
          <w:tcPr>
            <w:tcW w:w="0" w:type="auto"/>
            <w:tcBorders>
              <w:top w:val="nil"/>
              <w:left w:val="nil"/>
              <w:bottom w:val="nil"/>
              <w:right w:val="nil"/>
            </w:tcBorders>
            <w:shd w:val="clear" w:color="auto" w:fill="auto"/>
            <w:noWrap/>
            <w:vAlign w:val="center"/>
            <w:hideMark/>
          </w:tcPr>
          <w:p w14:paraId="01C05E47" w14:textId="77777777" w:rsidR="0012727F" w:rsidRPr="0012727F" w:rsidRDefault="0012727F" w:rsidP="0012727F">
            <w:pPr>
              <w:spacing w:after="0" w:line="240" w:lineRule="auto"/>
              <w:ind w:firstLineChars="200" w:firstLine="440"/>
              <w:rPr>
                <w:rFonts w:ascii="Calibri" w:eastAsia="Times New Roman" w:hAnsi="Calibri" w:cs="Calibri"/>
                <w:color w:val="000000"/>
                <w:lang w:val="es-MX" w:eastAsia="es-MX"/>
              </w:rPr>
            </w:pPr>
            <w:r w:rsidRPr="0012727F">
              <w:rPr>
                <w:rFonts w:ascii="Calibri" w:eastAsia="Times New Roman" w:hAnsi="Calibri" w:cs="Calibri"/>
                <w:color w:val="000000"/>
                <w:lang w:val="es-MX" w:eastAsia="es-MX"/>
              </w:rPr>
              <w:t>a) Sí</w:t>
            </w:r>
          </w:p>
        </w:tc>
      </w:tr>
      <w:tr w:rsidR="0012727F" w:rsidRPr="0012727F" w14:paraId="74CFC3D5" w14:textId="77777777" w:rsidTr="0012727F">
        <w:trPr>
          <w:trHeight w:val="300"/>
        </w:trPr>
        <w:tc>
          <w:tcPr>
            <w:tcW w:w="0" w:type="auto"/>
            <w:tcBorders>
              <w:top w:val="nil"/>
              <w:left w:val="nil"/>
              <w:bottom w:val="nil"/>
              <w:right w:val="nil"/>
            </w:tcBorders>
            <w:shd w:val="clear" w:color="auto" w:fill="auto"/>
            <w:noWrap/>
            <w:vAlign w:val="center"/>
            <w:hideMark/>
          </w:tcPr>
          <w:p w14:paraId="70F1517B" w14:textId="77777777" w:rsidR="0012727F" w:rsidRPr="0012727F" w:rsidRDefault="0012727F" w:rsidP="0012727F">
            <w:pPr>
              <w:spacing w:after="0" w:line="240" w:lineRule="auto"/>
              <w:ind w:firstLineChars="200" w:firstLine="440"/>
              <w:rPr>
                <w:rFonts w:ascii="Calibri" w:eastAsia="Times New Roman" w:hAnsi="Calibri" w:cs="Calibri"/>
                <w:color w:val="000000"/>
                <w:lang w:val="es-MX" w:eastAsia="es-MX"/>
              </w:rPr>
            </w:pPr>
            <w:r w:rsidRPr="0012727F">
              <w:rPr>
                <w:rFonts w:ascii="Calibri" w:eastAsia="Times New Roman" w:hAnsi="Calibri" w:cs="Calibri"/>
                <w:color w:val="000000"/>
                <w:lang w:val="es-MX" w:eastAsia="es-MX"/>
              </w:rPr>
              <w:t>b) No</w:t>
            </w:r>
          </w:p>
        </w:tc>
      </w:tr>
      <w:tr w:rsidR="0012727F" w:rsidRPr="0012727F" w14:paraId="3976C205" w14:textId="77777777" w:rsidTr="0012727F">
        <w:trPr>
          <w:trHeight w:val="300"/>
        </w:trPr>
        <w:tc>
          <w:tcPr>
            <w:tcW w:w="0" w:type="auto"/>
            <w:tcBorders>
              <w:top w:val="nil"/>
              <w:left w:val="nil"/>
              <w:bottom w:val="nil"/>
              <w:right w:val="nil"/>
            </w:tcBorders>
            <w:shd w:val="clear" w:color="auto" w:fill="auto"/>
            <w:noWrap/>
            <w:vAlign w:val="center"/>
            <w:hideMark/>
          </w:tcPr>
          <w:p w14:paraId="6198AECC" w14:textId="77777777" w:rsidR="0012727F" w:rsidRPr="0012727F" w:rsidRDefault="0012727F" w:rsidP="0012727F">
            <w:pPr>
              <w:spacing w:after="0" w:line="240" w:lineRule="auto"/>
              <w:ind w:firstLineChars="200" w:firstLine="440"/>
              <w:rPr>
                <w:rFonts w:ascii="Calibri" w:eastAsia="Times New Roman" w:hAnsi="Calibri" w:cs="Calibri"/>
                <w:color w:val="000000"/>
                <w:lang w:val="es-MX" w:eastAsia="es-MX"/>
              </w:rPr>
            </w:pPr>
            <w:r w:rsidRPr="0012727F">
              <w:rPr>
                <w:rFonts w:ascii="Calibri" w:eastAsia="Times New Roman" w:hAnsi="Calibri" w:cs="Calibri"/>
                <w:color w:val="000000"/>
                <w:lang w:val="es-MX" w:eastAsia="es-MX"/>
              </w:rPr>
              <w:t>c) No estoy seguro</w:t>
            </w:r>
          </w:p>
        </w:tc>
      </w:tr>
      <w:tr w:rsidR="0012727F" w:rsidRPr="0012727F" w14:paraId="7A9024DE" w14:textId="77777777" w:rsidTr="0012727F">
        <w:trPr>
          <w:trHeight w:val="300"/>
        </w:trPr>
        <w:tc>
          <w:tcPr>
            <w:tcW w:w="0" w:type="auto"/>
            <w:tcBorders>
              <w:top w:val="nil"/>
              <w:left w:val="nil"/>
              <w:bottom w:val="nil"/>
              <w:right w:val="nil"/>
            </w:tcBorders>
            <w:shd w:val="clear" w:color="auto" w:fill="auto"/>
            <w:noWrap/>
            <w:vAlign w:val="center"/>
            <w:hideMark/>
          </w:tcPr>
          <w:p w14:paraId="1BFE019A" w14:textId="77777777" w:rsidR="0012727F" w:rsidRPr="0012727F" w:rsidRDefault="0012727F" w:rsidP="0012727F">
            <w:pPr>
              <w:spacing w:after="0" w:line="240" w:lineRule="auto"/>
              <w:ind w:firstLineChars="200" w:firstLine="440"/>
              <w:rPr>
                <w:rFonts w:ascii="Calibri" w:eastAsia="Times New Roman" w:hAnsi="Calibri" w:cs="Calibri"/>
                <w:color w:val="000000"/>
                <w:lang w:val="es-MX" w:eastAsia="es-MX"/>
              </w:rPr>
            </w:pPr>
          </w:p>
        </w:tc>
      </w:tr>
      <w:tr w:rsidR="0012727F" w:rsidRPr="0012727F" w14:paraId="5A1F5D03" w14:textId="77777777" w:rsidTr="0012727F">
        <w:trPr>
          <w:trHeight w:val="300"/>
        </w:trPr>
        <w:tc>
          <w:tcPr>
            <w:tcW w:w="0" w:type="auto"/>
            <w:tcBorders>
              <w:top w:val="nil"/>
              <w:left w:val="nil"/>
              <w:bottom w:val="nil"/>
              <w:right w:val="nil"/>
            </w:tcBorders>
            <w:shd w:val="clear" w:color="auto" w:fill="auto"/>
            <w:noWrap/>
            <w:vAlign w:val="center"/>
            <w:hideMark/>
          </w:tcPr>
          <w:p w14:paraId="06E35422" w14:textId="77777777" w:rsidR="0012727F" w:rsidRPr="0012727F" w:rsidRDefault="0012727F" w:rsidP="0012727F">
            <w:pPr>
              <w:spacing w:after="0" w:line="240" w:lineRule="auto"/>
              <w:ind w:firstLineChars="100" w:firstLine="221"/>
              <w:rPr>
                <w:rFonts w:ascii="Calibri" w:eastAsia="Times New Roman" w:hAnsi="Calibri" w:cs="Calibri"/>
                <w:b/>
                <w:bCs/>
                <w:color w:val="000000"/>
                <w:lang w:val="es-MX" w:eastAsia="es-MX"/>
              </w:rPr>
            </w:pPr>
            <w:r w:rsidRPr="0012727F">
              <w:rPr>
                <w:rFonts w:ascii="Calibri" w:eastAsia="Times New Roman" w:hAnsi="Calibri" w:cs="Calibri"/>
                <w:b/>
                <w:bCs/>
                <w:color w:val="000000"/>
                <w:lang w:val="es-MX" w:eastAsia="es-MX"/>
              </w:rPr>
              <w:t>3. ¿Cuál es la fuente principal de ingresos del negocio?</w:t>
            </w:r>
          </w:p>
        </w:tc>
      </w:tr>
      <w:tr w:rsidR="0012727F" w:rsidRPr="0012727F" w14:paraId="39EE8B16" w14:textId="77777777" w:rsidTr="0012727F">
        <w:trPr>
          <w:trHeight w:val="300"/>
        </w:trPr>
        <w:tc>
          <w:tcPr>
            <w:tcW w:w="0" w:type="auto"/>
            <w:tcBorders>
              <w:top w:val="nil"/>
              <w:left w:val="nil"/>
              <w:bottom w:val="nil"/>
              <w:right w:val="nil"/>
            </w:tcBorders>
            <w:shd w:val="clear" w:color="auto" w:fill="auto"/>
            <w:noWrap/>
            <w:vAlign w:val="center"/>
            <w:hideMark/>
          </w:tcPr>
          <w:p w14:paraId="004032EE" w14:textId="77777777" w:rsidR="0012727F" w:rsidRPr="0012727F" w:rsidRDefault="0012727F" w:rsidP="0012727F">
            <w:pPr>
              <w:spacing w:after="0" w:line="240" w:lineRule="auto"/>
              <w:ind w:firstLineChars="200" w:firstLine="440"/>
              <w:rPr>
                <w:rFonts w:ascii="Calibri" w:eastAsia="Times New Roman" w:hAnsi="Calibri" w:cs="Calibri"/>
                <w:color w:val="000000"/>
                <w:lang w:val="es-MX" w:eastAsia="es-MX"/>
              </w:rPr>
            </w:pPr>
            <w:r w:rsidRPr="0012727F">
              <w:rPr>
                <w:rFonts w:ascii="Calibri" w:eastAsia="Times New Roman" w:hAnsi="Calibri" w:cs="Calibri"/>
                <w:color w:val="000000"/>
                <w:lang w:val="es-MX" w:eastAsia="es-MX"/>
              </w:rPr>
              <w:lastRenderedPageBreak/>
              <w:t>a) Transacciones en efectivo</w:t>
            </w:r>
          </w:p>
        </w:tc>
      </w:tr>
      <w:tr w:rsidR="0012727F" w:rsidRPr="0012727F" w14:paraId="2016E61C" w14:textId="77777777" w:rsidTr="0012727F">
        <w:trPr>
          <w:trHeight w:val="300"/>
        </w:trPr>
        <w:tc>
          <w:tcPr>
            <w:tcW w:w="0" w:type="auto"/>
            <w:tcBorders>
              <w:top w:val="nil"/>
              <w:left w:val="nil"/>
              <w:bottom w:val="nil"/>
              <w:right w:val="nil"/>
            </w:tcBorders>
            <w:shd w:val="clear" w:color="auto" w:fill="auto"/>
            <w:noWrap/>
            <w:vAlign w:val="center"/>
            <w:hideMark/>
          </w:tcPr>
          <w:p w14:paraId="0F5A8E6F" w14:textId="77777777" w:rsidR="0012727F" w:rsidRPr="0012727F" w:rsidRDefault="0012727F" w:rsidP="0012727F">
            <w:pPr>
              <w:spacing w:after="0" w:line="240" w:lineRule="auto"/>
              <w:ind w:firstLineChars="200" w:firstLine="440"/>
              <w:rPr>
                <w:rFonts w:ascii="Calibri" w:eastAsia="Times New Roman" w:hAnsi="Calibri" w:cs="Calibri"/>
                <w:color w:val="000000"/>
                <w:lang w:val="es-MX" w:eastAsia="es-MX"/>
              </w:rPr>
            </w:pPr>
            <w:r w:rsidRPr="0012727F">
              <w:rPr>
                <w:rFonts w:ascii="Calibri" w:eastAsia="Times New Roman" w:hAnsi="Calibri" w:cs="Calibri"/>
                <w:color w:val="000000"/>
                <w:lang w:val="es-MX" w:eastAsia="es-MX"/>
              </w:rPr>
              <w:t>b) Transferencias bancarias</w:t>
            </w:r>
          </w:p>
        </w:tc>
      </w:tr>
      <w:tr w:rsidR="0012727F" w:rsidRPr="0012727F" w14:paraId="25F59A24" w14:textId="77777777" w:rsidTr="0012727F">
        <w:trPr>
          <w:trHeight w:val="300"/>
        </w:trPr>
        <w:tc>
          <w:tcPr>
            <w:tcW w:w="0" w:type="auto"/>
            <w:tcBorders>
              <w:top w:val="nil"/>
              <w:left w:val="nil"/>
              <w:bottom w:val="nil"/>
              <w:right w:val="nil"/>
            </w:tcBorders>
            <w:shd w:val="clear" w:color="auto" w:fill="auto"/>
            <w:noWrap/>
            <w:vAlign w:val="center"/>
            <w:hideMark/>
          </w:tcPr>
          <w:p w14:paraId="298672FA" w14:textId="77777777" w:rsidR="0012727F" w:rsidRPr="0012727F" w:rsidRDefault="0012727F" w:rsidP="0012727F">
            <w:pPr>
              <w:spacing w:after="0" w:line="240" w:lineRule="auto"/>
              <w:ind w:firstLineChars="200" w:firstLine="440"/>
              <w:rPr>
                <w:rFonts w:ascii="Calibri" w:eastAsia="Times New Roman" w:hAnsi="Calibri" w:cs="Calibri"/>
                <w:color w:val="000000"/>
                <w:lang w:val="es-MX" w:eastAsia="es-MX"/>
              </w:rPr>
            </w:pPr>
            <w:r w:rsidRPr="0012727F">
              <w:rPr>
                <w:rFonts w:ascii="Calibri" w:eastAsia="Times New Roman" w:hAnsi="Calibri" w:cs="Calibri"/>
                <w:color w:val="000000"/>
                <w:lang w:val="es-MX" w:eastAsia="es-MX"/>
              </w:rPr>
              <w:t>c) Otros métodos de pago: ___________</w:t>
            </w:r>
          </w:p>
        </w:tc>
      </w:tr>
      <w:tr w:rsidR="0012727F" w:rsidRPr="0012727F" w14:paraId="2C4A5C05" w14:textId="77777777" w:rsidTr="0012727F">
        <w:trPr>
          <w:trHeight w:val="300"/>
        </w:trPr>
        <w:tc>
          <w:tcPr>
            <w:tcW w:w="0" w:type="auto"/>
            <w:tcBorders>
              <w:top w:val="nil"/>
              <w:left w:val="nil"/>
              <w:bottom w:val="nil"/>
              <w:right w:val="nil"/>
            </w:tcBorders>
            <w:shd w:val="clear" w:color="auto" w:fill="auto"/>
            <w:noWrap/>
            <w:vAlign w:val="center"/>
            <w:hideMark/>
          </w:tcPr>
          <w:p w14:paraId="5A272F31" w14:textId="77777777" w:rsidR="0012727F" w:rsidRPr="0012727F" w:rsidRDefault="0012727F" w:rsidP="0012727F">
            <w:pPr>
              <w:spacing w:after="0" w:line="240" w:lineRule="auto"/>
              <w:ind w:firstLineChars="200" w:firstLine="440"/>
              <w:rPr>
                <w:rFonts w:ascii="Calibri" w:eastAsia="Times New Roman" w:hAnsi="Calibri" w:cs="Calibri"/>
                <w:color w:val="000000"/>
                <w:lang w:val="es-MX" w:eastAsia="es-MX"/>
              </w:rPr>
            </w:pPr>
          </w:p>
        </w:tc>
      </w:tr>
      <w:tr w:rsidR="0012727F" w:rsidRPr="0012727F" w14:paraId="40FE9387" w14:textId="77777777" w:rsidTr="0012727F">
        <w:trPr>
          <w:trHeight w:val="300"/>
        </w:trPr>
        <w:tc>
          <w:tcPr>
            <w:tcW w:w="0" w:type="auto"/>
            <w:tcBorders>
              <w:top w:val="nil"/>
              <w:left w:val="nil"/>
              <w:bottom w:val="nil"/>
              <w:right w:val="nil"/>
            </w:tcBorders>
            <w:shd w:val="clear" w:color="auto" w:fill="auto"/>
            <w:noWrap/>
            <w:vAlign w:val="center"/>
            <w:hideMark/>
          </w:tcPr>
          <w:p w14:paraId="3BB8F0E7" w14:textId="77777777" w:rsidR="0012727F" w:rsidRPr="0012727F" w:rsidRDefault="0012727F" w:rsidP="0012727F">
            <w:pPr>
              <w:spacing w:after="0" w:line="240" w:lineRule="auto"/>
              <w:ind w:firstLineChars="100" w:firstLine="221"/>
              <w:rPr>
                <w:rFonts w:ascii="Calibri" w:eastAsia="Times New Roman" w:hAnsi="Calibri" w:cs="Calibri"/>
                <w:b/>
                <w:bCs/>
                <w:color w:val="000000"/>
                <w:lang w:val="es-MX" w:eastAsia="es-MX"/>
              </w:rPr>
            </w:pPr>
            <w:r w:rsidRPr="0012727F">
              <w:rPr>
                <w:rFonts w:ascii="Calibri" w:eastAsia="Times New Roman" w:hAnsi="Calibri" w:cs="Calibri"/>
                <w:b/>
                <w:bCs/>
                <w:color w:val="000000"/>
                <w:lang w:val="es-MX" w:eastAsia="es-MX"/>
              </w:rPr>
              <w:t>4. ¿El negocio permite realizar transacciones en efectivo de gran valor?</w:t>
            </w:r>
          </w:p>
        </w:tc>
      </w:tr>
      <w:tr w:rsidR="0012727F" w:rsidRPr="0012727F" w14:paraId="051ACFB8" w14:textId="77777777" w:rsidTr="0012727F">
        <w:trPr>
          <w:trHeight w:val="300"/>
        </w:trPr>
        <w:tc>
          <w:tcPr>
            <w:tcW w:w="0" w:type="auto"/>
            <w:tcBorders>
              <w:top w:val="nil"/>
              <w:left w:val="nil"/>
              <w:bottom w:val="nil"/>
              <w:right w:val="nil"/>
            </w:tcBorders>
            <w:shd w:val="clear" w:color="auto" w:fill="auto"/>
            <w:noWrap/>
            <w:vAlign w:val="center"/>
            <w:hideMark/>
          </w:tcPr>
          <w:p w14:paraId="016E7212" w14:textId="77777777" w:rsidR="0012727F" w:rsidRPr="0012727F" w:rsidRDefault="0012727F" w:rsidP="0012727F">
            <w:pPr>
              <w:spacing w:after="0" w:line="240" w:lineRule="auto"/>
              <w:ind w:firstLineChars="200" w:firstLine="440"/>
              <w:rPr>
                <w:rFonts w:ascii="Calibri" w:eastAsia="Times New Roman" w:hAnsi="Calibri" w:cs="Calibri"/>
                <w:color w:val="000000"/>
                <w:lang w:val="es-MX" w:eastAsia="es-MX"/>
              </w:rPr>
            </w:pPr>
            <w:r w:rsidRPr="0012727F">
              <w:rPr>
                <w:rFonts w:ascii="Calibri" w:eastAsia="Times New Roman" w:hAnsi="Calibri" w:cs="Calibri"/>
                <w:color w:val="000000"/>
                <w:lang w:val="es-MX" w:eastAsia="es-MX"/>
              </w:rPr>
              <w:t>a) Sí</w:t>
            </w:r>
          </w:p>
        </w:tc>
      </w:tr>
      <w:tr w:rsidR="0012727F" w:rsidRPr="0012727F" w14:paraId="315737F3" w14:textId="77777777" w:rsidTr="0012727F">
        <w:trPr>
          <w:trHeight w:val="300"/>
        </w:trPr>
        <w:tc>
          <w:tcPr>
            <w:tcW w:w="0" w:type="auto"/>
            <w:tcBorders>
              <w:top w:val="nil"/>
              <w:left w:val="nil"/>
              <w:bottom w:val="nil"/>
              <w:right w:val="nil"/>
            </w:tcBorders>
            <w:shd w:val="clear" w:color="auto" w:fill="auto"/>
            <w:noWrap/>
            <w:vAlign w:val="center"/>
            <w:hideMark/>
          </w:tcPr>
          <w:p w14:paraId="709F7BA4" w14:textId="77777777" w:rsidR="0012727F" w:rsidRPr="0012727F" w:rsidRDefault="0012727F" w:rsidP="0012727F">
            <w:pPr>
              <w:spacing w:after="0" w:line="240" w:lineRule="auto"/>
              <w:ind w:firstLineChars="200" w:firstLine="440"/>
              <w:rPr>
                <w:rFonts w:ascii="Calibri" w:eastAsia="Times New Roman" w:hAnsi="Calibri" w:cs="Calibri"/>
                <w:color w:val="000000"/>
                <w:lang w:val="es-MX" w:eastAsia="es-MX"/>
              </w:rPr>
            </w:pPr>
            <w:r w:rsidRPr="0012727F">
              <w:rPr>
                <w:rFonts w:ascii="Calibri" w:eastAsia="Times New Roman" w:hAnsi="Calibri" w:cs="Calibri"/>
                <w:color w:val="000000"/>
                <w:lang w:val="es-MX" w:eastAsia="es-MX"/>
              </w:rPr>
              <w:t>b) No</w:t>
            </w:r>
          </w:p>
        </w:tc>
      </w:tr>
      <w:tr w:rsidR="0012727F" w:rsidRPr="0012727F" w14:paraId="753E3DEA" w14:textId="77777777" w:rsidTr="0012727F">
        <w:trPr>
          <w:trHeight w:val="300"/>
        </w:trPr>
        <w:tc>
          <w:tcPr>
            <w:tcW w:w="0" w:type="auto"/>
            <w:tcBorders>
              <w:top w:val="nil"/>
              <w:left w:val="nil"/>
              <w:bottom w:val="nil"/>
              <w:right w:val="nil"/>
            </w:tcBorders>
            <w:shd w:val="clear" w:color="auto" w:fill="auto"/>
            <w:noWrap/>
            <w:vAlign w:val="center"/>
            <w:hideMark/>
          </w:tcPr>
          <w:p w14:paraId="7A0A391E" w14:textId="77777777" w:rsidR="0012727F" w:rsidRPr="0012727F" w:rsidRDefault="0012727F" w:rsidP="0012727F">
            <w:pPr>
              <w:spacing w:after="0" w:line="240" w:lineRule="auto"/>
              <w:ind w:firstLineChars="200" w:firstLine="440"/>
              <w:rPr>
                <w:rFonts w:ascii="Calibri" w:eastAsia="Times New Roman" w:hAnsi="Calibri" w:cs="Calibri"/>
                <w:color w:val="000000"/>
                <w:lang w:val="es-MX" w:eastAsia="es-MX"/>
              </w:rPr>
            </w:pPr>
            <w:r w:rsidRPr="0012727F">
              <w:rPr>
                <w:rFonts w:ascii="Calibri" w:eastAsia="Times New Roman" w:hAnsi="Calibri" w:cs="Calibri"/>
                <w:color w:val="000000"/>
                <w:lang w:val="es-MX" w:eastAsia="es-MX"/>
              </w:rPr>
              <w:t>c) Depende del cliente y la operación</w:t>
            </w:r>
          </w:p>
        </w:tc>
      </w:tr>
      <w:tr w:rsidR="0012727F" w:rsidRPr="0012727F" w14:paraId="1F9696C9" w14:textId="77777777" w:rsidTr="0012727F">
        <w:trPr>
          <w:trHeight w:val="300"/>
        </w:trPr>
        <w:tc>
          <w:tcPr>
            <w:tcW w:w="0" w:type="auto"/>
            <w:tcBorders>
              <w:top w:val="nil"/>
              <w:left w:val="nil"/>
              <w:bottom w:val="nil"/>
              <w:right w:val="nil"/>
            </w:tcBorders>
            <w:shd w:val="clear" w:color="auto" w:fill="auto"/>
            <w:noWrap/>
            <w:vAlign w:val="center"/>
            <w:hideMark/>
          </w:tcPr>
          <w:p w14:paraId="6FDA2A53" w14:textId="77777777" w:rsidR="0012727F" w:rsidRPr="0012727F" w:rsidRDefault="0012727F" w:rsidP="0012727F">
            <w:pPr>
              <w:spacing w:after="0" w:line="240" w:lineRule="auto"/>
              <w:ind w:firstLineChars="200" w:firstLine="440"/>
              <w:rPr>
                <w:rFonts w:ascii="Calibri" w:eastAsia="Times New Roman" w:hAnsi="Calibri" w:cs="Calibri"/>
                <w:color w:val="000000"/>
                <w:lang w:val="es-MX" w:eastAsia="es-MX"/>
              </w:rPr>
            </w:pPr>
          </w:p>
        </w:tc>
      </w:tr>
      <w:tr w:rsidR="0012727F" w:rsidRPr="0012727F" w14:paraId="38836D6E" w14:textId="77777777" w:rsidTr="0012727F">
        <w:trPr>
          <w:trHeight w:val="300"/>
        </w:trPr>
        <w:tc>
          <w:tcPr>
            <w:tcW w:w="0" w:type="auto"/>
            <w:tcBorders>
              <w:top w:val="nil"/>
              <w:left w:val="nil"/>
              <w:bottom w:val="nil"/>
              <w:right w:val="nil"/>
            </w:tcBorders>
            <w:shd w:val="clear" w:color="auto" w:fill="auto"/>
            <w:noWrap/>
            <w:vAlign w:val="center"/>
            <w:hideMark/>
          </w:tcPr>
          <w:p w14:paraId="6F234E65" w14:textId="77777777" w:rsidR="0012727F" w:rsidRPr="0012727F" w:rsidRDefault="0012727F" w:rsidP="0012727F">
            <w:pPr>
              <w:spacing w:after="0" w:line="240" w:lineRule="auto"/>
              <w:ind w:firstLineChars="100" w:firstLine="221"/>
              <w:rPr>
                <w:rFonts w:ascii="Calibri" w:eastAsia="Times New Roman" w:hAnsi="Calibri" w:cs="Calibri"/>
                <w:b/>
                <w:bCs/>
                <w:color w:val="000000"/>
                <w:lang w:val="es-MX" w:eastAsia="es-MX"/>
              </w:rPr>
            </w:pPr>
            <w:r w:rsidRPr="0012727F">
              <w:rPr>
                <w:rFonts w:ascii="Calibri" w:eastAsia="Times New Roman" w:hAnsi="Calibri" w:cs="Calibri"/>
                <w:b/>
                <w:bCs/>
                <w:color w:val="000000"/>
                <w:lang w:val="es-MX" w:eastAsia="es-MX"/>
              </w:rPr>
              <w:t>5. ¿El negocio mantiene relaciones comerciales con clientes o proveedores en países con alto riesgo de LA/FT o conocidos como paraísos fiscales?</w:t>
            </w:r>
          </w:p>
        </w:tc>
      </w:tr>
      <w:tr w:rsidR="0012727F" w:rsidRPr="0012727F" w14:paraId="091B0026" w14:textId="77777777" w:rsidTr="0012727F">
        <w:trPr>
          <w:trHeight w:val="300"/>
        </w:trPr>
        <w:tc>
          <w:tcPr>
            <w:tcW w:w="0" w:type="auto"/>
            <w:tcBorders>
              <w:top w:val="nil"/>
              <w:left w:val="nil"/>
              <w:bottom w:val="nil"/>
              <w:right w:val="nil"/>
            </w:tcBorders>
            <w:shd w:val="clear" w:color="auto" w:fill="auto"/>
            <w:noWrap/>
            <w:vAlign w:val="center"/>
            <w:hideMark/>
          </w:tcPr>
          <w:p w14:paraId="2509EECD" w14:textId="77777777" w:rsidR="0012727F" w:rsidRPr="0012727F" w:rsidRDefault="0012727F" w:rsidP="0012727F">
            <w:pPr>
              <w:spacing w:after="0" w:line="240" w:lineRule="auto"/>
              <w:ind w:firstLineChars="200" w:firstLine="440"/>
              <w:rPr>
                <w:rFonts w:ascii="Calibri" w:eastAsia="Times New Roman" w:hAnsi="Calibri" w:cs="Calibri"/>
                <w:color w:val="000000"/>
                <w:lang w:val="es-MX" w:eastAsia="es-MX"/>
              </w:rPr>
            </w:pPr>
            <w:r w:rsidRPr="0012727F">
              <w:rPr>
                <w:rFonts w:ascii="Calibri" w:eastAsia="Times New Roman" w:hAnsi="Calibri" w:cs="Calibri"/>
                <w:color w:val="000000"/>
                <w:lang w:val="es-MX" w:eastAsia="es-MX"/>
              </w:rPr>
              <w:t>a) Sí</w:t>
            </w:r>
          </w:p>
        </w:tc>
      </w:tr>
      <w:tr w:rsidR="0012727F" w:rsidRPr="0012727F" w14:paraId="40E60D9B" w14:textId="77777777" w:rsidTr="0012727F">
        <w:trPr>
          <w:trHeight w:val="300"/>
        </w:trPr>
        <w:tc>
          <w:tcPr>
            <w:tcW w:w="0" w:type="auto"/>
            <w:tcBorders>
              <w:top w:val="nil"/>
              <w:left w:val="nil"/>
              <w:bottom w:val="nil"/>
              <w:right w:val="nil"/>
            </w:tcBorders>
            <w:shd w:val="clear" w:color="auto" w:fill="auto"/>
            <w:noWrap/>
            <w:vAlign w:val="center"/>
            <w:hideMark/>
          </w:tcPr>
          <w:p w14:paraId="6BE164D4" w14:textId="77777777" w:rsidR="0012727F" w:rsidRPr="0012727F" w:rsidRDefault="0012727F" w:rsidP="0012727F">
            <w:pPr>
              <w:spacing w:after="0" w:line="240" w:lineRule="auto"/>
              <w:ind w:firstLineChars="200" w:firstLine="440"/>
              <w:rPr>
                <w:rFonts w:ascii="Calibri" w:eastAsia="Times New Roman" w:hAnsi="Calibri" w:cs="Calibri"/>
                <w:color w:val="000000"/>
                <w:lang w:val="es-MX" w:eastAsia="es-MX"/>
              </w:rPr>
            </w:pPr>
            <w:r w:rsidRPr="0012727F">
              <w:rPr>
                <w:rFonts w:ascii="Calibri" w:eastAsia="Times New Roman" w:hAnsi="Calibri" w:cs="Calibri"/>
                <w:color w:val="000000"/>
                <w:lang w:val="es-MX" w:eastAsia="es-MX"/>
              </w:rPr>
              <w:t>b) No</w:t>
            </w:r>
          </w:p>
        </w:tc>
      </w:tr>
      <w:tr w:rsidR="0012727F" w:rsidRPr="0012727F" w14:paraId="4F4294CA" w14:textId="77777777" w:rsidTr="0012727F">
        <w:trPr>
          <w:trHeight w:val="300"/>
        </w:trPr>
        <w:tc>
          <w:tcPr>
            <w:tcW w:w="0" w:type="auto"/>
            <w:tcBorders>
              <w:top w:val="nil"/>
              <w:left w:val="nil"/>
              <w:bottom w:val="nil"/>
              <w:right w:val="nil"/>
            </w:tcBorders>
            <w:shd w:val="clear" w:color="auto" w:fill="auto"/>
            <w:noWrap/>
            <w:vAlign w:val="center"/>
            <w:hideMark/>
          </w:tcPr>
          <w:p w14:paraId="54A4BF0F" w14:textId="77777777" w:rsidR="0012727F" w:rsidRPr="0012727F" w:rsidRDefault="0012727F" w:rsidP="0012727F">
            <w:pPr>
              <w:spacing w:after="0" w:line="240" w:lineRule="auto"/>
              <w:ind w:firstLineChars="200" w:firstLine="440"/>
              <w:rPr>
                <w:rFonts w:ascii="Calibri" w:eastAsia="Times New Roman" w:hAnsi="Calibri" w:cs="Calibri"/>
                <w:color w:val="000000"/>
                <w:lang w:val="es-MX" w:eastAsia="es-MX"/>
              </w:rPr>
            </w:pPr>
            <w:r w:rsidRPr="0012727F">
              <w:rPr>
                <w:rFonts w:ascii="Calibri" w:eastAsia="Times New Roman" w:hAnsi="Calibri" w:cs="Calibri"/>
                <w:color w:val="000000"/>
                <w:lang w:val="es-MX" w:eastAsia="es-MX"/>
              </w:rPr>
              <w:t>c) No estoy seguro</w:t>
            </w:r>
          </w:p>
        </w:tc>
      </w:tr>
      <w:tr w:rsidR="0012727F" w:rsidRPr="0012727F" w14:paraId="2FF20739" w14:textId="77777777" w:rsidTr="0012727F">
        <w:trPr>
          <w:trHeight w:val="300"/>
        </w:trPr>
        <w:tc>
          <w:tcPr>
            <w:tcW w:w="0" w:type="auto"/>
            <w:tcBorders>
              <w:top w:val="nil"/>
              <w:left w:val="nil"/>
              <w:bottom w:val="nil"/>
              <w:right w:val="nil"/>
            </w:tcBorders>
            <w:shd w:val="clear" w:color="auto" w:fill="auto"/>
            <w:noWrap/>
            <w:vAlign w:val="center"/>
            <w:hideMark/>
          </w:tcPr>
          <w:p w14:paraId="4852EA44" w14:textId="77777777" w:rsidR="0012727F" w:rsidRPr="0012727F" w:rsidRDefault="0012727F" w:rsidP="0012727F">
            <w:pPr>
              <w:spacing w:after="0" w:line="240" w:lineRule="auto"/>
              <w:ind w:firstLineChars="200" w:firstLine="440"/>
              <w:rPr>
                <w:rFonts w:ascii="Calibri" w:eastAsia="Times New Roman" w:hAnsi="Calibri" w:cs="Calibri"/>
                <w:color w:val="000000"/>
                <w:lang w:val="es-MX" w:eastAsia="es-MX"/>
              </w:rPr>
            </w:pPr>
          </w:p>
        </w:tc>
      </w:tr>
      <w:tr w:rsidR="0012727F" w:rsidRPr="0012727F" w14:paraId="2B50A6C6" w14:textId="77777777" w:rsidTr="0012727F">
        <w:trPr>
          <w:trHeight w:val="300"/>
        </w:trPr>
        <w:tc>
          <w:tcPr>
            <w:tcW w:w="0" w:type="auto"/>
            <w:tcBorders>
              <w:top w:val="nil"/>
              <w:left w:val="nil"/>
              <w:bottom w:val="nil"/>
              <w:right w:val="nil"/>
            </w:tcBorders>
            <w:shd w:val="clear" w:color="auto" w:fill="auto"/>
            <w:noWrap/>
            <w:vAlign w:val="center"/>
            <w:hideMark/>
          </w:tcPr>
          <w:p w14:paraId="730BEB59" w14:textId="77777777" w:rsidR="0012727F" w:rsidRPr="0012727F" w:rsidRDefault="0012727F" w:rsidP="0012727F">
            <w:pPr>
              <w:spacing w:after="0" w:line="240" w:lineRule="auto"/>
              <w:ind w:firstLineChars="100" w:firstLine="221"/>
              <w:rPr>
                <w:rFonts w:ascii="Calibri" w:eastAsia="Times New Roman" w:hAnsi="Calibri" w:cs="Calibri"/>
                <w:b/>
                <w:bCs/>
                <w:color w:val="000000"/>
                <w:lang w:val="es-MX" w:eastAsia="es-MX"/>
              </w:rPr>
            </w:pPr>
            <w:r w:rsidRPr="0012727F">
              <w:rPr>
                <w:rFonts w:ascii="Calibri" w:eastAsia="Times New Roman" w:hAnsi="Calibri" w:cs="Calibri"/>
                <w:b/>
                <w:bCs/>
                <w:color w:val="000000"/>
                <w:lang w:val="es-MX" w:eastAsia="es-MX"/>
              </w:rPr>
              <w:t>6. ¿Cuál es el nivel de exposición del negocio a clientes internacionales?</w:t>
            </w:r>
          </w:p>
        </w:tc>
      </w:tr>
      <w:tr w:rsidR="0012727F" w:rsidRPr="0012727F" w14:paraId="30467DB9" w14:textId="77777777" w:rsidTr="0012727F">
        <w:trPr>
          <w:trHeight w:val="300"/>
        </w:trPr>
        <w:tc>
          <w:tcPr>
            <w:tcW w:w="0" w:type="auto"/>
            <w:tcBorders>
              <w:top w:val="nil"/>
              <w:left w:val="nil"/>
              <w:bottom w:val="nil"/>
              <w:right w:val="nil"/>
            </w:tcBorders>
            <w:shd w:val="clear" w:color="auto" w:fill="auto"/>
            <w:noWrap/>
            <w:vAlign w:val="center"/>
            <w:hideMark/>
          </w:tcPr>
          <w:p w14:paraId="501AD411" w14:textId="77777777" w:rsidR="0012727F" w:rsidRPr="0012727F" w:rsidRDefault="0012727F" w:rsidP="0012727F">
            <w:pPr>
              <w:spacing w:after="0" w:line="240" w:lineRule="auto"/>
              <w:ind w:firstLineChars="200" w:firstLine="440"/>
              <w:rPr>
                <w:rFonts w:ascii="Calibri" w:eastAsia="Times New Roman" w:hAnsi="Calibri" w:cs="Calibri"/>
                <w:color w:val="000000"/>
                <w:lang w:val="es-MX" w:eastAsia="es-MX"/>
              </w:rPr>
            </w:pPr>
            <w:r w:rsidRPr="0012727F">
              <w:rPr>
                <w:rFonts w:ascii="Calibri" w:eastAsia="Times New Roman" w:hAnsi="Calibri" w:cs="Calibri"/>
                <w:color w:val="000000"/>
                <w:lang w:val="es-MX" w:eastAsia="es-MX"/>
              </w:rPr>
              <w:t>a) Alto (la mayoría de clientes son internacionales)</w:t>
            </w:r>
          </w:p>
        </w:tc>
      </w:tr>
      <w:tr w:rsidR="0012727F" w:rsidRPr="0012727F" w14:paraId="30B58743" w14:textId="77777777" w:rsidTr="0012727F">
        <w:trPr>
          <w:trHeight w:val="300"/>
        </w:trPr>
        <w:tc>
          <w:tcPr>
            <w:tcW w:w="0" w:type="auto"/>
            <w:tcBorders>
              <w:top w:val="nil"/>
              <w:left w:val="nil"/>
              <w:bottom w:val="nil"/>
              <w:right w:val="nil"/>
            </w:tcBorders>
            <w:shd w:val="clear" w:color="auto" w:fill="auto"/>
            <w:noWrap/>
            <w:vAlign w:val="center"/>
            <w:hideMark/>
          </w:tcPr>
          <w:p w14:paraId="1B51EB1D" w14:textId="77777777" w:rsidR="0012727F" w:rsidRPr="0012727F" w:rsidRDefault="0012727F" w:rsidP="0012727F">
            <w:pPr>
              <w:spacing w:after="0" w:line="240" w:lineRule="auto"/>
              <w:ind w:firstLineChars="200" w:firstLine="440"/>
              <w:rPr>
                <w:rFonts w:ascii="Calibri" w:eastAsia="Times New Roman" w:hAnsi="Calibri" w:cs="Calibri"/>
                <w:color w:val="000000"/>
                <w:lang w:val="es-MX" w:eastAsia="es-MX"/>
              </w:rPr>
            </w:pPr>
            <w:r w:rsidRPr="0012727F">
              <w:rPr>
                <w:rFonts w:ascii="Calibri" w:eastAsia="Times New Roman" w:hAnsi="Calibri" w:cs="Calibri"/>
                <w:color w:val="000000"/>
                <w:lang w:val="es-MX" w:eastAsia="es-MX"/>
              </w:rPr>
              <w:t>b) Moderado (algunos clientes son internacionales)</w:t>
            </w:r>
          </w:p>
        </w:tc>
      </w:tr>
      <w:tr w:rsidR="0012727F" w:rsidRPr="0012727F" w14:paraId="5035BA02" w14:textId="77777777" w:rsidTr="0012727F">
        <w:trPr>
          <w:trHeight w:val="300"/>
        </w:trPr>
        <w:tc>
          <w:tcPr>
            <w:tcW w:w="0" w:type="auto"/>
            <w:tcBorders>
              <w:top w:val="nil"/>
              <w:left w:val="nil"/>
              <w:bottom w:val="nil"/>
              <w:right w:val="nil"/>
            </w:tcBorders>
            <w:shd w:val="clear" w:color="auto" w:fill="auto"/>
            <w:noWrap/>
            <w:vAlign w:val="center"/>
            <w:hideMark/>
          </w:tcPr>
          <w:p w14:paraId="3F12D302" w14:textId="77777777" w:rsidR="0012727F" w:rsidRPr="0012727F" w:rsidRDefault="0012727F" w:rsidP="0012727F">
            <w:pPr>
              <w:spacing w:after="0" w:line="240" w:lineRule="auto"/>
              <w:ind w:firstLineChars="200" w:firstLine="440"/>
              <w:rPr>
                <w:rFonts w:ascii="Calibri" w:eastAsia="Times New Roman" w:hAnsi="Calibri" w:cs="Calibri"/>
                <w:color w:val="000000"/>
                <w:lang w:val="es-MX" w:eastAsia="es-MX"/>
              </w:rPr>
            </w:pPr>
            <w:r w:rsidRPr="0012727F">
              <w:rPr>
                <w:rFonts w:ascii="Calibri" w:eastAsia="Times New Roman" w:hAnsi="Calibri" w:cs="Calibri"/>
                <w:color w:val="000000"/>
                <w:lang w:val="es-MX" w:eastAsia="es-MX"/>
              </w:rPr>
              <w:t>c) Bajo (la mayoría de los clientes son nacionales)</w:t>
            </w:r>
          </w:p>
        </w:tc>
      </w:tr>
      <w:tr w:rsidR="0012727F" w:rsidRPr="0012727F" w14:paraId="4F3C0B42" w14:textId="77777777" w:rsidTr="0012727F">
        <w:trPr>
          <w:trHeight w:val="300"/>
        </w:trPr>
        <w:tc>
          <w:tcPr>
            <w:tcW w:w="0" w:type="auto"/>
            <w:tcBorders>
              <w:top w:val="nil"/>
              <w:left w:val="nil"/>
              <w:bottom w:val="nil"/>
              <w:right w:val="nil"/>
            </w:tcBorders>
            <w:shd w:val="clear" w:color="auto" w:fill="auto"/>
            <w:noWrap/>
            <w:vAlign w:val="center"/>
            <w:hideMark/>
          </w:tcPr>
          <w:p w14:paraId="382DC71A" w14:textId="77777777" w:rsidR="0012727F" w:rsidRPr="0012727F" w:rsidRDefault="0012727F" w:rsidP="0012727F">
            <w:pPr>
              <w:spacing w:after="0" w:line="240" w:lineRule="auto"/>
              <w:ind w:firstLineChars="200" w:firstLine="440"/>
              <w:rPr>
                <w:rFonts w:ascii="Calibri" w:eastAsia="Times New Roman" w:hAnsi="Calibri" w:cs="Calibri"/>
                <w:color w:val="000000"/>
                <w:lang w:val="es-MX" w:eastAsia="es-MX"/>
              </w:rPr>
            </w:pPr>
          </w:p>
        </w:tc>
      </w:tr>
      <w:tr w:rsidR="0012727F" w:rsidRPr="0012727F" w14:paraId="129AE5C6" w14:textId="77777777" w:rsidTr="0012727F">
        <w:trPr>
          <w:trHeight w:val="315"/>
        </w:trPr>
        <w:tc>
          <w:tcPr>
            <w:tcW w:w="0" w:type="auto"/>
            <w:tcBorders>
              <w:top w:val="nil"/>
              <w:left w:val="nil"/>
              <w:bottom w:val="nil"/>
              <w:right w:val="nil"/>
            </w:tcBorders>
            <w:shd w:val="clear" w:color="auto" w:fill="auto"/>
            <w:noWrap/>
            <w:vAlign w:val="center"/>
            <w:hideMark/>
          </w:tcPr>
          <w:p w14:paraId="4D88C282" w14:textId="77777777" w:rsidR="0012727F" w:rsidRPr="0012727F" w:rsidRDefault="0012727F" w:rsidP="0012727F">
            <w:pPr>
              <w:spacing w:after="0" w:line="240" w:lineRule="auto"/>
              <w:rPr>
                <w:rFonts w:ascii="Calibri" w:eastAsia="Times New Roman" w:hAnsi="Calibri" w:cs="Calibri"/>
                <w:b/>
                <w:bCs/>
                <w:color w:val="000000"/>
                <w:sz w:val="24"/>
                <w:szCs w:val="24"/>
                <w:lang w:val="es-MX" w:eastAsia="es-MX"/>
              </w:rPr>
            </w:pPr>
            <w:r w:rsidRPr="0012727F">
              <w:rPr>
                <w:rFonts w:ascii="Calibri" w:eastAsia="Times New Roman" w:hAnsi="Calibri" w:cs="Calibri"/>
                <w:b/>
                <w:bCs/>
                <w:color w:val="000000"/>
                <w:sz w:val="24"/>
                <w:szCs w:val="24"/>
                <w:lang w:val="es-MX" w:eastAsia="es-MX"/>
              </w:rPr>
              <w:t>Sección 2: Perfil de los Clientes</w:t>
            </w:r>
          </w:p>
        </w:tc>
      </w:tr>
      <w:tr w:rsidR="0012727F" w:rsidRPr="0012727F" w14:paraId="14470318" w14:textId="77777777" w:rsidTr="0012727F">
        <w:trPr>
          <w:trHeight w:val="300"/>
        </w:trPr>
        <w:tc>
          <w:tcPr>
            <w:tcW w:w="0" w:type="auto"/>
            <w:tcBorders>
              <w:top w:val="nil"/>
              <w:left w:val="nil"/>
              <w:bottom w:val="nil"/>
              <w:right w:val="nil"/>
            </w:tcBorders>
            <w:shd w:val="clear" w:color="auto" w:fill="auto"/>
            <w:noWrap/>
            <w:vAlign w:val="center"/>
            <w:hideMark/>
          </w:tcPr>
          <w:p w14:paraId="5B6D89A9" w14:textId="77777777" w:rsidR="0012727F" w:rsidRPr="0012727F" w:rsidRDefault="0012727F" w:rsidP="0012727F">
            <w:pPr>
              <w:spacing w:after="0" w:line="240" w:lineRule="auto"/>
              <w:ind w:firstLineChars="100" w:firstLine="221"/>
              <w:rPr>
                <w:rFonts w:ascii="Calibri" w:eastAsia="Times New Roman" w:hAnsi="Calibri" w:cs="Calibri"/>
                <w:b/>
                <w:bCs/>
                <w:color w:val="000000"/>
                <w:lang w:val="es-MX" w:eastAsia="es-MX"/>
              </w:rPr>
            </w:pPr>
            <w:r w:rsidRPr="0012727F">
              <w:rPr>
                <w:rFonts w:ascii="Calibri" w:eastAsia="Times New Roman" w:hAnsi="Calibri" w:cs="Calibri"/>
                <w:b/>
                <w:bCs/>
                <w:color w:val="000000"/>
                <w:lang w:val="es-MX" w:eastAsia="es-MX"/>
              </w:rPr>
              <w:t>7. ¿Qué tipo de clientes maneja el negocio principalmente?</w:t>
            </w:r>
          </w:p>
        </w:tc>
      </w:tr>
      <w:tr w:rsidR="0012727F" w:rsidRPr="0012727F" w14:paraId="75061B61" w14:textId="77777777" w:rsidTr="0012727F">
        <w:trPr>
          <w:trHeight w:val="300"/>
        </w:trPr>
        <w:tc>
          <w:tcPr>
            <w:tcW w:w="0" w:type="auto"/>
            <w:tcBorders>
              <w:top w:val="nil"/>
              <w:left w:val="nil"/>
              <w:bottom w:val="nil"/>
              <w:right w:val="nil"/>
            </w:tcBorders>
            <w:shd w:val="clear" w:color="auto" w:fill="auto"/>
            <w:noWrap/>
            <w:vAlign w:val="center"/>
            <w:hideMark/>
          </w:tcPr>
          <w:p w14:paraId="034E7C60" w14:textId="77777777" w:rsidR="0012727F" w:rsidRPr="0012727F" w:rsidRDefault="0012727F" w:rsidP="0012727F">
            <w:pPr>
              <w:spacing w:after="0" w:line="240" w:lineRule="auto"/>
              <w:ind w:firstLineChars="200" w:firstLine="440"/>
              <w:rPr>
                <w:rFonts w:ascii="Calibri" w:eastAsia="Times New Roman" w:hAnsi="Calibri" w:cs="Calibri"/>
                <w:color w:val="000000"/>
                <w:lang w:val="es-MX" w:eastAsia="es-MX"/>
              </w:rPr>
            </w:pPr>
            <w:r w:rsidRPr="0012727F">
              <w:rPr>
                <w:rFonts w:ascii="Calibri" w:eastAsia="Times New Roman" w:hAnsi="Calibri" w:cs="Calibri"/>
                <w:color w:val="000000"/>
                <w:lang w:val="es-MX" w:eastAsia="es-MX"/>
              </w:rPr>
              <w:t>a) Personas físicas</w:t>
            </w:r>
          </w:p>
        </w:tc>
      </w:tr>
      <w:tr w:rsidR="0012727F" w:rsidRPr="0012727F" w14:paraId="129396B6" w14:textId="77777777" w:rsidTr="0012727F">
        <w:trPr>
          <w:trHeight w:val="300"/>
        </w:trPr>
        <w:tc>
          <w:tcPr>
            <w:tcW w:w="0" w:type="auto"/>
            <w:tcBorders>
              <w:top w:val="nil"/>
              <w:left w:val="nil"/>
              <w:bottom w:val="nil"/>
              <w:right w:val="nil"/>
            </w:tcBorders>
            <w:shd w:val="clear" w:color="auto" w:fill="auto"/>
            <w:noWrap/>
            <w:vAlign w:val="center"/>
            <w:hideMark/>
          </w:tcPr>
          <w:p w14:paraId="06555467" w14:textId="77777777" w:rsidR="0012727F" w:rsidRPr="0012727F" w:rsidRDefault="0012727F" w:rsidP="0012727F">
            <w:pPr>
              <w:spacing w:after="0" w:line="240" w:lineRule="auto"/>
              <w:ind w:firstLineChars="200" w:firstLine="440"/>
              <w:rPr>
                <w:rFonts w:ascii="Calibri" w:eastAsia="Times New Roman" w:hAnsi="Calibri" w:cs="Calibri"/>
                <w:color w:val="000000"/>
                <w:lang w:val="es-MX" w:eastAsia="es-MX"/>
              </w:rPr>
            </w:pPr>
            <w:r w:rsidRPr="0012727F">
              <w:rPr>
                <w:rFonts w:ascii="Calibri" w:eastAsia="Times New Roman" w:hAnsi="Calibri" w:cs="Calibri"/>
                <w:color w:val="000000"/>
                <w:lang w:val="es-MX" w:eastAsia="es-MX"/>
              </w:rPr>
              <w:t>b) Personas jurídicas (empresas)</w:t>
            </w:r>
          </w:p>
        </w:tc>
      </w:tr>
      <w:tr w:rsidR="0012727F" w:rsidRPr="0012727F" w14:paraId="606B4F4A" w14:textId="77777777" w:rsidTr="0012727F">
        <w:trPr>
          <w:trHeight w:val="300"/>
        </w:trPr>
        <w:tc>
          <w:tcPr>
            <w:tcW w:w="0" w:type="auto"/>
            <w:tcBorders>
              <w:top w:val="nil"/>
              <w:left w:val="nil"/>
              <w:bottom w:val="nil"/>
              <w:right w:val="nil"/>
            </w:tcBorders>
            <w:shd w:val="clear" w:color="auto" w:fill="auto"/>
            <w:noWrap/>
            <w:vAlign w:val="center"/>
            <w:hideMark/>
          </w:tcPr>
          <w:p w14:paraId="43098CCC" w14:textId="77777777" w:rsidR="0012727F" w:rsidRPr="0012727F" w:rsidRDefault="0012727F" w:rsidP="0012727F">
            <w:pPr>
              <w:spacing w:after="0" w:line="240" w:lineRule="auto"/>
              <w:ind w:firstLineChars="200" w:firstLine="440"/>
              <w:rPr>
                <w:rFonts w:ascii="Calibri" w:eastAsia="Times New Roman" w:hAnsi="Calibri" w:cs="Calibri"/>
                <w:color w:val="000000"/>
                <w:lang w:val="es-MX" w:eastAsia="es-MX"/>
              </w:rPr>
            </w:pPr>
            <w:r w:rsidRPr="0012727F">
              <w:rPr>
                <w:rFonts w:ascii="Calibri" w:eastAsia="Times New Roman" w:hAnsi="Calibri" w:cs="Calibri"/>
                <w:color w:val="000000"/>
                <w:lang w:val="es-MX" w:eastAsia="es-MX"/>
              </w:rPr>
              <w:t>c) Personas Expuestas Políticamente (PEP)</w:t>
            </w:r>
          </w:p>
        </w:tc>
      </w:tr>
      <w:tr w:rsidR="0012727F" w:rsidRPr="0012727F" w14:paraId="626FFAF3" w14:textId="77777777" w:rsidTr="0012727F">
        <w:trPr>
          <w:trHeight w:val="300"/>
        </w:trPr>
        <w:tc>
          <w:tcPr>
            <w:tcW w:w="0" w:type="auto"/>
            <w:tcBorders>
              <w:top w:val="nil"/>
              <w:left w:val="nil"/>
              <w:bottom w:val="nil"/>
              <w:right w:val="nil"/>
            </w:tcBorders>
            <w:shd w:val="clear" w:color="auto" w:fill="auto"/>
            <w:noWrap/>
            <w:vAlign w:val="center"/>
            <w:hideMark/>
          </w:tcPr>
          <w:p w14:paraId="0FCDBA47" w14:textId="77777777" w:rsidR="0012727F" w:rsidRPr="0012727F" w:rsidRDefault="0012727F" w:rsidP="0012727F">
            <w:pPr>
              <w:spacing w:after="0" w:line="240" w:lineRule="auto"/>
              <w:ind w:firstLineChars="200" w:firstLine="440"/>
              <w:rPr>
                <w:rFonts w:ascii="Calibri" w:eastAsia="Times New Roman" w:hAnsi="Calibri" w:cs="Calibri"/>
                <w:color w:val="000000"/>
                <w:lang w:val="es-MX" w:eastAsia="es-MX"/>
              </w:rPr>
            </w:pPr>
            <w:r w:rsidRPr="0012727F">
              <w:rPr>
                <w:rFonts w:ascii="Calibri" w:eastAsia="Times New Roman" w:hAnsi="Calibri" w:cs="Calibri"/>
                <w:color w:val="000000"/>
                <w:lang w:val="es-MX" w:eastAsia="es-MX"/>
              </w:rPr>
              <w:t>d) Mixto</w:t>
            </w:r>
          </w:p>
        </w:tc>
      </w:tr>
      <w:tr w:rsidR="0012727F" w:rsidRPr="0012727F" w14:paraId="4B4F433F" w14:textId="77777777" w:rsidTr="0012727F">
        <w:trPr>
          <w:trHeight w:val="300"/>
        </w:trPr>
        <w:tc>
          <w:tcPr>
            <w:tcW w:w="0" w:type="auto"/>
            <w:tcBorders>
              <w:top w:val="nil"/>
              <w:left w:val="nil"/>
              <w:bottom w:val="nil"/>
              <w:right w:val="nil"/>
            </w:tcBorders>
            <w:shd w:val="clear" w:color="auto" w:fill="auto"/>
            <w:noWrap/>
            <w:vAlign w:val="center"/>
            <w:hideMark/>
          </w:tcPr>
          <w:p w14:paraId="7CFB2F37" w14:textId="77777777" w:rsidR="0012727F" w:rsidRPr="0012727F" w:rsidRDefault="0012727F" w:rsidP="0012727F">
            <w:pPr>
              <w:spacing w:after="0" w:line="240" w:lineRule="auto"/>
              <w:ind w:firstLineChars="200" w:firstLine="440"/>
              <w:rPr>
                <w:rFonts w:ascii="Calibri" w:eastAsia="Times New Roman" w:hAnsi="Calibri" w:cs="Calibri"/>
                <w:color w:val="000000"/>
                <w:lang w:val="es-MX" w:eastAsia="es-MX"/>
              </w:rPr>
            </w:pPr>
          </w:p>
        </w:tc>
      </w:tr>
      <w:tr w:rsidR="0012727F" w:rsidRPr="0012727F" w14:paraId="63F5EDFB" w14:textId="77777777" w:rsidTr="0012727F">
        <w:trPr>
          <w:trHeight w:val="300"/>
        </w:trPr>
        <w:tc>
          <w:tcPr>
            <w:tcW w:w="0" w:type="auto"/>
            <w:tcBorders>
              <w:top w:val="nil"/>
              <w:left w:val="nil"/>
              <w:bottom w:val="nil"/>
              <w:right w:val="nil"/>
            </w:tcBorders>
            <w:shd w:val="clear" w:color="auto" w:fill="auto"/>
            <w:noWrap/>
            <w:vAlign w:val="center"/>
            <w:hideMark/>
          </w:tcPr>
          <w:p w14:paraId="3AD3A1E0" w14:textId="77777777" w:rsidR="0012727F" w:rsidRPr="0012727F" w:rsidRDefault="0012727F" w:rsidP="0012727F">
            <w:pPr>
              <w:spacing w:after="0" w:line="240" w:lineRule="auto"/>
              <w:ind w:firstLineChars="100" w:firstLine="221"/>
              <w:rPr>
                <w:rFonts w:ascii="Calibri" w:eastAsia="Times New Roman" w:hAnsi="Calibri" w:cs="Calibri"/>
                <w:b/>
                <w:bCs/>
                <w:color w:val="000000"/>
                <w:lang w:val="es-MX" w:eastAsia="es-MX"/>
              </w:rPr>
            </w:pPr>
            <w:r w:rsidRPr="0012727F">
              <w:rPr>
                <w:rFonts w:ascii="Calibri" w:eastAsia="Times New Roman" w:hAnsi="Calibri" w:cs="Calibri"/>
                <w:b/>
                <w:bCs/>
                <w:color w:val="000000"/>
                <w:lang w:val="es-MX" w:eastAsia="es-MX"/>
              </w:rPr>
              <w:t>8. ¿Qué tan detallado es el proceso de verificación de identidad para clientes nuevos?</w:t>
            </w:r>
          </w:p>
        </w:tc>
      </w:tr>
      <w:tr w:rsidR="0012727F" w:rsidRPr="0012727F" w14:paraId="5D8F54A3" w14:textId="77777777" w:rsidTr="0012727F">
        <w:trPr>
          <w:trHeight w:val="300"/>
        </w:trPr>
        <w:tc>
          <w:tcPr>
            <w:tcW w:w="0" w:type="auto"/>
            <w:tcBorders>
              <w:top w:val="nil"/>
              <w:left w:val="nil"/>
              <w:bottom w:val="nil"/>
              <w:right w:val="nil"/>
            </w:tcBorders>
            <w:shd w:val="clear" w:color="auto" w:fill="auto"/>
            <w:noWrap/>
            <w:vAlign w:val="center"/>
            <w:hideMark/>
          </w:tcPr>
          <w:p w14:paraId="6CB7ADB1" w14:textId="77777777" w:rsidR="0012727F" w:rsidRPr="0012727F" w:rsidRDefault="0012727F" w:rsidP="0012727F">
            <w:pPr>
              <w:spacing w:after="0" w:line="240" w:lineRule="auto"/>
              <w:ind w:firstLineChars="200" w:firstLine="440"/>
              <w:rPr>
                <w:rFonts w:ascii="Calibri" w:eastAsia="Times New Roman" w:hAnsi="Calibri" w:cs="Calibri"/>
                <w:color w:val="000000"/>
                <w:lang w:val="es-MX" w:eastAsia="es-MX"/>
              </w:rPr>
            </w:pPr>
            <w:r w:rsidRPr="0012727F">
              <w:rPr>
                <w:rFonts w:ascii="Calibri" w:eastAsia="Times New Roman" w:hAnsi="Calibri" w:cs="Calibri"/>
                <w:color w:val="000000"/>
                <w:lang w:val="es-MX" w:eastAsia="es-MX"/>
              </w:rPr>
              <w:t>a) Completo (incluye verificación de identidad y documentación adicional)</w:t>
            </w:r>
          </w:p>
        </w:tc>
      </w:tr>
      <w:tr w:rsidR="0012727F" w:rsidRPr="0012727F" w14:paraId="754B8BC0" w14:textId="77777777" w:rsidTr="0012727F">
        <w:trPr>
          <w:trHeight w:val="300"/>
        </w:trPr>
        <w:tc>
          <w:tcPr>
            <w:tcW w:w="0" w:type="auto"/>
            <w:tcBorders>
              <w:top w:val="nil"/>
              <w:left w:val="nil"/>
              <w:bottom w:val="nil"/>
              <w:right w:val="nil"/>
            </w:tcBorders>
            <w:shd w:val="clear" w:color="auto" w:fill="auto"/>
            <w:noWrap/>
            <w:vAlign w:val="center"/>
            <w:hideMark/>
          </w:tcPr>
          <w:p w14:paraId="5EAEDC70" w14:textId="77777777" w:rsidR="0012727F" w:rsidRPr="0012727F" w:rsidRDefault="0012727F" w:rsidP="0012727F">
            <w:pPr>
              <w:spacing w:after="0" w:line="240" w:lineRule="auto"/>
              <w:ind w:firstLineChars="200" w:firstLine="440"/>
              <w:rPr>
                <w:rFonts w:ascii="Calibri" w:eastAsia="Times New Roman" w:hAnsi="Calibri" w:cs="Calibri"/>
                <w:color w:val="000000"/>
                <w:lang w:val="es-MX" w:eastAsia="es-MX"/>
              </w:rPr>
            </w:pPr>
            <w:r w:rsidRPr="0012727F">
              <w:rPr>
                <w:rFonts w:ascii="Calibri" w:eastAsia="Times New Roman" w:hAnsi="Calibri" w:cs="Calibri"/>
                <w:color w:val="000000"/>
                <w:lang w:val="es-MX" w:eastAsia="es-MX"/>
              </w:rPr>
              <w:t>b) Básico (solo incluye identificación general)</w:t>
            </w:r>
          </w:p>
        </w:tc>
      </w:tr>
      <w:tr w:rsidR="0012727F" w:rsidRPr="0012727F" w14:paraId="3FECD1FE" w14:textId="77777777" w:rsidTr="0012727F">
        <w:trPr>
          <w:trHeight w:val="300"/>
        </w:trPr>
        <w:tc>
          <w:tcPr>
            <w:tcW w:w="0" w:type="auto"/>
            <w:tcBorders>
              <w:top w:val="nil"/>
              <w:left w:val="nil"/>
              <w:bottom w:val="nil"/>
              <w:right w:val="nil"/>
            </w:tcBorders>
            <w:shd w:val="clear" w:color="auto" w:fill="auto"/>
            <w:noWrap/>
            <w:vAlign w:val="center"/>
            <w:hideMark/>
          </w:tcPr>
          <w:p w14:paraId="6E3D477F" w14:textId="77777777" w:rsidR="0012727F" w:rsidRPr="0012727F" w:rsidRDefault="0012727F" w:rsidP="0012727F">
            <w:pPr>
              <w:spacing w:after="0" w:line="240" w:lineRule="auto"/>
              <w:ind w:firstLineChars="200" w:firstLine="440"/>
              <w:rPr>
                <w:rFonts w:ascii="Calibri" w:eastAsia="Times New Roman" w:hAnsi="Calibri" w:cs="Calibri"/>
                <w:color w:val="000000"/>
                <w:lang w:val="es-MX" w:eastAsia="es-MX"/>
              </w:rPr>
            </w:pPr>
            <w:r w:rsidRPr="0012727F">
              <w:rPr>
                <w:rFonts w:ascii="Calibri" w:eastAsia="Times New Roman" w:hAnsi="Calibri" w:cs="Calibri"/>
                <w:color w:val="000000"/>
                <w:lang w:val="es-MX" w:eastAsia="es-MX"/>
              </w:rPr>
              <w:t>c) Variable según el tipo de cliente</w:t>
            </w:r>
          </w:p>
        </w:tc>
      </w:tr>
      <w:tr w:rsidR="0012727F" w:rsidRPr="0012727F" w14:paraId="7EC62505" w14:textId="77777777" w:rsidTr="0012727F">
        <w:trPr>
          <w:trHeight w:val="300"/>
        </w:trPr>
        <w:tc>
          <w:tcPr>
            <w:tcW w:w="0" w:type="auto"/>
            <w:tcBorders>
              <w:top w:val="nil"/>
              <w:left w:val="nil"/>
              <w:bottom w:val="nil"/>
              <w:right w:val="nil"/>
            </w:tcBorders>
            <w:shd w:val="clear" w:color="auto" w:fill="auto"/>
            <w:noWrap/>
            <w:vAlign w:val="center"/>
            <w:hideMark/>
          </w:tcPr>
          <w:p w14:paraId="7B40C4AD" w14:textId="77777777" w:rsidR="0012727F" w:rsidRPr="0012727F" w:rsidRDefault="0012727F" w:rsidP="0012727F">
            <w:pPr>
              <w:spacing w:after="0" w:line="240" w:lineRule="auto"/>
              <w:ind w:firstLineChars="200" w:firstLine="440"/>
              <w:rPr>
                <w:rFonts w:ascii="Calibri" w:eastAsia="Times New Roman" w:hAnsi="Calibri" w:cs="Calibri"/>
                <w:color w:val="000000"/>
                <w:lang w:val="es-MX" w:eastAsia="es-MX"/>
              </w:rPr>
            </w:pPr>
          </w:p>
        </w:tc>
      </w:tr>
      <w:tr w:rsidR="0012727F" w:rsidRPr="0012727F" w14:paraId="6412055C" w14:textId="77777777" w:rsidTr="0012727F">
        <w:trPr>
          <w:trHeight w:val="300"/>
        </w:trPr>
        <w:tc>
          <w:tcPr>
            <w:tcW w:w="0" w:type="auto"/>
            <w:tcBorders>
              <w:top w:val="nil"/>
              <w:left w:val="nil"/>
              <w:bottom w:val="nil"/>
              <w:right w:val="nil"/>
            </w:tcBorders>
            <w:shd w:val="clear" w:color="auto" w:fill="auto"/>
            <w:noWrap/>
            <w:vAlign w:val="center"/>
            <w:hideMark/>
          </w:tcPr>
          <w:p w14:paraId="12871A8B" w14:textId="77777777" w:rsidR="0012727F" w:rsidRPr="0012727F" w:rsidRDefault="0012727F" w:rsidP="0012727F">
            <w:pPr>
              <w:spacing w:after="0" w:line="240" w:lineRule="auto"/>
              <w:ind w:firstLineChars="100" w:firstLine="221"/>
              <w:rPr>
                <w:rFonts w:ascii="Calibri" w:eastAsia="Times New Roman" w:hAnsi="Calibri" w:cs="Calibri"/>
                <w:b/>
                <w:bCs/>
                <w:color w:val="000000"/>
                <w:lang w:val="es-MX" w:eastAsia="es-MX"/>
              </w:rPr>
            </w:pPr>
            <w:r w:rsidRPr="0012727F">
              <w:rPr>
                <w:rFonts w:ascii="Calibri" w:eastAsia="Times New Roman" w:hAnsi="Calibri" w:cs="Calibri"/>
                <w:b/>
                <w:bCs/>
                <w:color w:val="000000"/>
                <w:lang w:val="es-MX" w:eastAsia="es-MX"/>
              </w:rPr>
              <w:t>9. ¿Se realiza una verificación específica de los beneficiarios finales en caso de clientes empresariales o estructuras complejas?</w:t>
            </w:r>
          </w:p>
        </w:tc>
      </w:tr>
      <w:tr w:rsidR="0012727F" w:rsidRPr="0012727F" w14:paraId="051485C3" w14:textId="77777777" w:rsidTr="0012727F">
        <w:trPr>
          <w:trHeight w:val="300"/>
        </w:trPr>
        <w:tc>
          <w:tcPr>
            <w:tcW w:w="0" w:type="auto"/>
            <w:tcBorders>
              <w:top w:val="nil"/>
              <w:left w:val="nil"/>
              <w:bottom w:val="nil"/>
              <w:right w:val="nil"/>
            </w:tcBorders>
            <w:shd w:val="clear" w:color="auto" w:fill="auto"/>
            <w:noWrap/>
            <w:vAlign w:val="center"/>
            <w:hideMark/>
          </w:tcPr>
          <w:p w14:paraId="22648379" w14:textId="77777777" w:rsidR="0012727F" w:rsidRPr="0012727F" w:rsidRDefault="0012727F" w:rsidP="0012727F">
            <w:pPr>
              <w:spacing w:after="0" w:line="240" w:lineRule="auto"/>
              <w:ind w:firstLineChars="200" w:firstLine="440"/>
              <w:rPr>
                <w:rFonts w:ascii="Calibri" w:eastAsia="Times New Roman" w:hAnsi="Calibri" w:cs="Calibri"/>
                <w:color w:val="000000"/>
                <w:lang w:val="es-MX" w:eastAsia="es-MX"/>
              </w:rPr>
            </w:pPr>
            <w:r w:rsidRPr="0012727F">
              <w:rPr>
                <w:rFonts w:ascii="Calibri" w:eastAsia="Times New Roman" w:hAnsi="Calibri" w:cs="Calibri"/>
                <w:color w:val="000000"/>
                <w:lang w:val="es-MX" w:eastAsia="es-MX"/>
              </w:rPr>
              <w:t>a) Siempre</w:t>
            </w:r>
          </w:p>
        </w:tc>
      </w:tr>
      <w:tr w:rsidR="0012727F" w:rsidRPr="0012727F" w14:paraId="11B47213" w14:textId="77777777" w:rsidTr="0012727F">
        <w:trPr>
          <w:trHeight w:val="300"/>
        </w:trPr>
        <w:tc>
          <w:tcPr>
            <w:tcW w:w="0" w:type="auto"/>
            <w:tcBorders>
              <w:top w:val="nil"/>
              <w:left w:val="nil"/>
              <w:bottom w:val="nil"/>
              <w:right w:val="nil"/>
            </w:tcBorders>
            <w:shd w:val="clear" w:color="auto" w:fill="auto"/>
            <w:noWrap/>
            <w:vAlign w:val="center"/>
            <w:hideMark/>
          </w:tcPr>
          <w:p w14:paraId="7F5C4448" w14:textId="77777777" w:rsidR="0012727F" w:rsidRPr="0012727F" w:rsidRDefault="0012727F" w:rsidP="0012727F">
            <w:pPr>
              <w:spacing w:after="0" w:line="240" w:lineRule="auto"/>
              <w:ind w:firstLineChars="200" w:firstLine="440"/>
              <w:rPr>
                <w:rFonts w:ascii="Calibri" w:eastAsia="Times New Roman" w:hAnsi="Calibri" w:cs="Calibri"/>
                <w:color w:val="000000"/>
                <w:lang w:val="es-MX" w:eastAsia="es-MX"/>
              </w:rPr>
            </w:pPr>
            <w:r w:rsidRPr="0012727F">
              <w:rPr>
                <w:rFonts w:ascii="Calibri" w:eastAsia="Times New Roman" w:hAnsi="Calibri" w:cs="Calibri"/>
                <w:color w:val="000000"/>
                <w:lang w:val="es-MX" w:eastAsia="es-MX"/>
              </w:rPr>
              <w:t>b) Solo en casos específicos</w:t>
            </w:r>
          </w:p>
        </w:tc>
      </w:tr>
      <w:tr w:rsidR="0012727F" w:rsidRPr="0012727F" w14:paraId="6B60B8E8" w14:textId="77777777" w:rsidTr="0012727F">
        <w:trPr>
          <w:trHeight w:val="300"/>
        </w:trPr>
        <w:tc>
          <w:tcPr>
            <w:tcW w:w="0" w:type="auto"/>
            <w:tcBorders>
              <w:top w:val="nil"/>
              <w:left w:val="nil"/>
              <w:bottom w:val="nil"/>
              <w:right w:val="nil"/>
            </w:tcBorders>
            <w:shd w:val="clear" w:color="auto" w:fill="auto"/>
            <w:noWrap/>
            <w:vAlign w:val="center"/>
            <w:hideMark/>
          </w:tcPr>
          <w:p w14:paraId="5288F661" w14:textId="77777777" w:rsidR="0012727F" w:rsidRPr="0012727F" w:rsidRDefault="0012727F" w:rsidP="0012727F">
            <w:pPr>
              <w:spacing w:after="0" w:line="240" w:lineRule="auto"/>
              <w:ind w:firstLineChars="200" w:firstLine="440"/>
              <w:rPr>
                <w:rFonts w:ascii="Calibri" w:eastAsia="Times New Roman" w:hAnsi="Calibri" w:cs="Calibri"/>
                <w:color w:val="000000"/>
                <w:lang w:val="es-MX" w:eastAsia="es-MX"/>
              </w:rPr>
            </w:pPr>
            <w:r w:rsidRPr="0012727F">
              <w:rPr>
                <w:rFonts w:ascii="Calibri" w:eastAsia="Times New Roman" w:hAnsi="Calibri" w:cs="Calibri"/>
                <w:color w:val="000000"/>
                <w:lang w:val="es-MX" w:eastAsia="es-MX"/>
              </w:rPr>
              <w:t>c) No</w:t>
            </w:r>
          </w:p>
        </w:tc>
      </w:tr>
      <w:tr w:rsidR="0012727F" w:rsidRPr="0012727F" w14:paraId="1148D393" w14:textId="77777777" w:rsidTr="0012727F">
        <w:trPr>
          <w:trHeight w:val="300"/>
        </w:trPr>
        <w:tc>
          <w:tcPr>
            <w:tcW w:w="0" w:type="auto"/>
            <w:tcBorders>
              <w:top w:val="nil"/>
              <w:left w:val="nil"/>
              <w:bottom w:val="nil"/>
              <w:right w:val="nil"/>
            </w:tcBorders>
            <w:shd w:val="clear" w:color="auto" w:fill="auto"/>
            <w:noWrap/>
            <w:vAlign w:val="center"/>
            <w:hideMark/>
          </w:tcPr>
          <w:p w14:paraId="78A29C08" w14:textId="77777777" w:rsidR="0012727F" w:rsidRPr="0012727F" w:rsidRDefault="0012727F" w:rsidP="0012727F">
            <w:pPr>
              <w:spacing w:after="0" w:line="240" w:lineRule="auto"/>
              <w:ind w:firstLineChars="200" w:firstLine="440"/>
              <w:rPr>
                <w:rFonts w:ascii="Calibri" w:eastAsia="Times New Roman" w:hAnsi="Calibri" w:cs="Calibri"/>
                <w:color w:val="000000"/>
                <w:lang w:val="es-MX" w:eastAsia="es-MX"/>
              </w:rPr>
            </w:pPr>
          </w:p>
        </w:tc>
      </w:tr>
      <w:tr w:rsidR="0012727F" w:rsidRPr="0012727F" w14:paraId="604E9291" w14:textId="77777777" w:rsidTr="0012727F">
        <w:trPr>
          <w:trHeight w:val="300"/>
        </w:trPr>
        <w:tc>
          <w:tcPr>
            <w:tcW w:w="0" w:type="auto"/>
            <w:tcBorders>
              <w:top w:val="nil"/>
              <w:left w:val="nil"/>
              <w:bottom w:val="nil"/>
              <w:right w:val="nil"/>
            </w:tcBorders>
            <w:shd w:val="clear" w:color="auto" w:fill="auto"/>
            <w:noWrap/>
            <w:vAlign w:val="center"/>
            <w:hideMark/>
          </w:tcPr>
          <w:p w14:paraId="31E95AD6" w14:textId="77777777" w:rsidR="0012727F" w:rsidRPr="0012727F" w:rsidRDefault="0012727F" w:rsidP="0012727F">
            <w:pPr>
              <w:spacing w:after="0" w:line="240" w:lineRule="auto"/>
              <w:ind w:firstLineChars="100" w:firstLine="221"/>
              <w:rPr>
                <w:rFonts w:ascii="Calibri" w:eastAsia="Times New Roman" w:hAnsi="Calibri" w:cs="Calibri"/>
                <w:b/>
                <w:bCs/>
                <w:color w:val="000000"/>
                <w:lang w:val="es-MX" w:eastAsia="es-MX"/>
              </w:rPr>
            </w:pPr>
            <w:r w:rsidRPr="0012727F">
              <w:rPr>
                <w:rFonts w:ascii="Calibri" w:eastAsia="Times New Roman" w:hAnsi="Calibri" w:cs="Calibri"/>
                <w:b/>
                <w:bCs/>
                <w:color w:val="000000"/>
                <w:lang w:val="es-MX" w:eastAsia="es-MX"/>
              </w:rPr>
              <w:t>10. ¿El negocio tiene algún protocolo especial para clientes clasificados como de alto riesgo (PEPs, clientes de alto valor, clientes de jurisdicciones de alto riesgo)?</w:t>
            </w:r>
          </w:p>
        </w:tc>
      </w:tr>
      <w:tr w:rsidR="0012727F" w:rsidRPr="0012727F" w14:paraId="26A179F0" w14:textId="77777777" w:rsidTr="0012727F">
        <w:trPr>
          <w:trHeight w:val="300"/>
        </w:trPr>
        <w:tc>
          <w:tcPr>
            <w:tcW w:w="0" w:type="auto"/>
            <w:tcBorders>
              <w:top w:val="nil"/>
              <w:left w:val="nil"/>
              <w:bottom w:val="nil"/>
              <w:right w:val="nil"/>
            </w:tcBorders>
            <w:shd w:val="clear" w:color="auto" w:fill="auto"/>
            <w:noWrap/>
            <w:vAlign w:val="center"/>
            <w:hideMark/>
          </w:tcPr>
          <w:p w14:paraId="4159A1D0" w14:textId="77777777" w:rsidR="0012727F" w:rsidRPr="0012727F" w:rsidRDefault="0012727F" w:rsidP="0012727F">
            <w:pPr>
              <w:spacing w:after="0" w:line="240" w:lineRule="auto"/>
              <w:ind w:firstLineChars="200" w:firstLine="440"/>
              <w:rPr>
                <w:rFonts w:ascii="Calibri" w:eastAsia="Times New Roman" w:hAnsi="Calibri" w:cs="Calibri"/>
                <w:color w:val="000000"/>
                <w:lang w:val="es-MX" w:eastAsia="es-MX"/>
              </w:rPr>
            </w:pPr>
            <w:r w:rsidRPr="0012727F">
              <w:rPr>
                <w:rFonts w:ascii="Calibri" w:eastAsia="Times New Roman" w:hAnsi="Calibri" w:cs="Calibri"/>
                <w:color w:val="000000"/>
                <w:lang w:val="es-MX" w:eastAsia="es-MX"/>
              </w:rPr>
              <w:t>a) Sí</w:t>
            </w:r>
          </w:p>
        </w:tc>
      </w:tr>
      <w:tr w:rsidR="0012727F" w:rsidRPr="0012727F" w14:paraId="08AE3D1B" w14:textId="77777777" w:rsidTr="0012727F">
        <w:trPr>
          <w:trHeight w:val="300"/>
        </w:trPr>
        <w:tc>
          <w:tcPr>
            <w:tcW w:w="0" w:type="auto"/>
            <w:tcBorders>
              <w:top w:val="nil"/>
              <w:left w:val="nil"/>
              <w:bottom w:val="nil"/>
              <w:right w:val="nil"/>
            </w:tcBorders>
            <w:shd w:val="clear" w:color="auto" w:fill="auto"/>
            <w:noWrap/>
            <w:vAlign w:val="center"/>
            <w:hideMark/>
          </w:tcPr>
          <w:p w14:paraId="1BCFA9B5" w14:textId="77777777" w:rsidR="0012727F" w:rsidRPr="0012727F" w:rsidRDefault="0012727F" w:rsidP="0012727F">
            <w:pPr>
              <w:spacing w:after="0" w:line="240" w:lineRule="auto"/>
              <w:ind w:firstLineChars="200" w:firstLine="440"/>
              <w:rPr>
                <w:rFonts w:ascii="Calibri" w:eastAsia="Times New Roman" w:hAnsi="Calibri" w:cs="Calibri"/>
                <w:color w:val="000000"/>
                <w:lang w:val="es-MX" w:eastAsia="es-MX"/>
              </w:rPr>
            </w:pPr>
            <w:r w:rsidRPr="0012727F">
              <w:rPr>
                <w:rFonts w:ascii="Calibri" w:eastAsia="Times New Roman" w:hAnsi="Calibri" w:cs="Calibri"/>
                <w:color w:val="000000"/>
                <w:lang w:val="es-MX" w:eastAsia="es-MX"/>
              </w:rPr>
              <w:t>b) No</w:t>
            </w:r>
          </w:p>
        </w:tc>
      </w:tr>
      <w:tr w:rsidR="0012727F" w:rsidRPr="0012727F" w14:paraId="61082517" w14:textId="77777777" w:rsidTr="0012727F">
        <w:trPr>
          <w:trHeight w:val="300"/>
        </w:trPr>
        <w:tc>
          <w:tcPr>
            <w:tcW w:w="0" w:type="auto"/>
            <w:tcBorders>
              <w:top w:val="nil"/>
              <w:left w:val="nil"/>
              <w:bottom w:val="nil"/>
              <w:right w:val="nil"/>
            </w:tcBorders>
            <w:shd w:val="clear" w:color="auto" w:fill="auto"/>
            <w:noWrap/>
            <w:vAlign w:val="center"/>
            <w:hideMark/>
          </w:tcPr>
          <w:p w14:paraId="1F6AD8B4" w14:textId="77777777" w:rsidR="0012727F" w:rsidRPr="0012727F" w:rsidRDefault="0012727F" w:rsidP="0012727F">
            <w:pPr>
              <w:spacing w:after="0" w:line="240" w:lineRule="auto"/>
              <w:ind w:firstLineChars="200" w:firstLine="440"/>
              <w:rPr>
                <w:rFonts w:ascii="Calibri" w:eastAsia="Times New Roman" w:hAnsi="Calibri" w:cs="Calibri"/>
                <w:color w:val="000000"/>
                <w:lang w:val="es-MX" w:eastAsia="es-MX"/>
              </w:rPr>
            </w:pPr>
            <w:r w:rsidRPr="0012727F">
              <w:rPr>
                <w:rFonts w:ascii="Calibri" w:eastAsia="Times New Roman" w:hAnsi="Calibri" w:cs="Calibri"/>
                <w:color w:val="000000"/>
                <w:lang w:val="es-MX" w:eastAsia="es-MX"/>
              </w:rPr>
              <w:t>c) No estoy seguro</w:t>
            </w:r>
          </w:p>
        </w:tc>
      </w:tr>
      <w:tr w:rsidR="0012727F" w:rsidRPr="0012727F" w14:paraId="2AE6A2DA" w14:textId="77777777" w:rsidTr="0012727F">
        <w:trPr>
          <w:trHeight w:val="300"/>
        </w:trPr>
        <w:tc>
          <w:tcPr>
            <w:tcW w:w="0" w:type="auto"/>
            <w:tcBorders>
              <w:top w:val="nil"/>
              <w:left w:val="nil"/>
              <w:bottom w:val="nil"/>
              <w:right w:val="nil"/>
            </w:tcBorders>
            <w:shd w:val="clear" w:color="auto" w:fill="auto"/>
            <w:noWrap/>
            <w:vAlign w:val="center"/>
            <w:hideMark/>
          </w:tcPr>
          <w:p w14:paraId="1083C9EF" w14:textId="77777777" w:rsidR="0012727F" w:rsidRPr="0012727F" w:rsidRDefault="0012727F" w:rsidP="0012727F">
            <w:pPr>
              <w:spacing w:after="0" w:line="240" w:lineRule="auto"/>
              <w:ind w:firstLineChars="200" w:firstLine="440"/>
              <w:rPr>
                <w:rFonts w:ascii="Calibri" w:eastAsia="Times New Roman" w:hAnsi="Calibri" w:cs="Calibri"/>
                <w:color w:val="000000"/>
                <w:lang w:val="es-MX" w:eastAsia="es-MX"/>
              </w:rPr>
            </w:pPr>
          </w:p>
        </w:tc>
      </w:tr>
      <w:tr w:rsidR="0012727F" w:rsidRPr="0012727F" w14:paraId="0D72400D" w14:textId="77777777" w:rsidTr="0012727F">
        <w:trPr>
          <w:trHeight w:val="315"/>
        </w:trPr>
        <w:tc>
          <w:tcPr>
            <w:tcW w:w="0" w:type="auto"/>
            <w:tcBorders>
              <w:top w:val="nil"/>
              <w:left w:val="nil"/>
              <w:bottom w:val="nil"/>
              <w:right w:val="nil"/>
            </w:tcBorders>
            <w:shd w:val="clear" w:color="auto" w:fill="auto"/>
            <w:noWrap/>
            <w:vAlign w:val="center"/>
            <w:hideMark/>
          </w:tcPr>
          <w:p w14:paraId="6D02548B" w14:textId="77777777" w:rsidR="0012727F" w:rsidRPr="0012727F" w:rsidRDefault="0012727F" w:rsidP="0012727F">
            <w:pPr>
              <w:spacing w:after="0" w:line="240" w:lineRule="auto"/>
              <w:rPr>
                <w:rFonts w:ascii="Calibri" w:eastAsia="Times New Roman" w:hAnsi="Calibri" w:cs="Calibri"/>
                <w:b/>
                <w:bCs/>
                <w:color w:val="000000"/>
                <w:sz w:val="24"/>
                <w:szCs w:val="24"/>
                <w:lang w:val="es-MX" w:eastAsia="es-MX"/>
              </w:rPr>
            </w:pPr>
            <w:r w:rsidRPr="0012727F">
              <w:rPr>
                <w:rFonts w:ascii="Calibri" w:eastAsia="Times New Roman" w:hAnsi="Calibri" w:cs="Calibri"/>
                <w:b/>
                <w:bCs/>
                <w:color w:val="000000"/>
                <w:sz w:val="24"/>
                <w:szCs w:val="24"/>
                <w:lang w:val="es-MX" w:eastAsia="es-MX"/>
              </w:rPr>
              <w:t>Sección 3: Zonas Geográficas</w:t>
            </w:r>
          </w:p>
        </w:tc>
      </w:tr>
      <w:tr w:rsidR="0012727F" w:rsidRPr="0012727F" w14:paraId="442D0221" w14:textId="77777777" w:rsidTr="0012727F">
        <w:trPr>
          <w:trHeight w:val="300"/>
        </w:trPr>
        <w:tc>
          <w:tcPr>
            <w:tcW w:w="0" w:type="auto"/>
            <w:tcBorders>
              <w:top w:val="nil"/>
              <w:left w:val="nil"/>
              <w:bottom w:val="nil"/>
              <w:right w:val="nil"/>
            </w:tcBorders>
            <w:shd w:val="clear" w:color="auto" w:fill="auto"/>
            <w:noWrap/>
            <w:vAlign w:val="center"/>
            <w:hideMark/>
          </w:tcPr>
          <w:p w14:paraId="730FE765" w14:textId="77777777" w:rsidR="0012727F" w:rsidRPr="0012727F" w:rsidRDefault="0012727F" w:rsidP="0012727F">
            <w:pPr>
              <w:spacing w:after="0" w:line="240" w:lineRule="auto"/>
              <w:ind w:firstLineChars="100" w:firstLine="221"/>
              <w:rPr>
                <w:rFonts w:ascii="Calibri" w:eastAsia="Times New Roman" w:hAnsi="Calibri" w:cs="Calibri"/>
                <w:b/>
                <w:bCs/>
                <w:color w:val="000000"/>
                <w:lang w:val="es-MX" w:eastAsia="es-MX"/>
              </w:rPr>
            </w:pPr>
            <w:r w:rsidRPr="0012727F">
              <w:rPr>
                <w:rFonts w:ascii="Calibri" w:eastAsia="Times New Roman" w:hAnsi="Calibri" w:cs="Calibri"/>
                <w:b/>
                <w:bCs/>
                <w:color w:val="000000"/>
                <w:lang w:val="es-MX" w:eastAsia="es-MX"/>
              </w:rPr>
              <w:t>12. ¿En qué ubicación geográfica realiza la mayoría de sus operaciones?</w:t>
            </w:r>
          </w:p>
        </w:tc>
      </w:tr>
      <w:tr w:rsidR="0012727F" w:rsidRPr="0012727F" w14:paraId="56285595" w14:textId="77777777" w:rsidTr="0012727F">
        <w:trPr>
          <w:trHeight w:val="300"/>
        </w:trPr>
        <w:tc>
          <w:tcPr>
            <w:tcW w:w="0" w:type="auto"/>
            <w:tcBorders>
              <w:top w:val="nil"/>
              <w:left w:val="nil"/>
              <w:bottom w:val="nil"/>
              <w:right w:val="nil"/>
            </w:tcBorders>
            <w:shd w:val="clear" w:color="auto" w:fill="auto"/>
            <w:noWrap/>
            <w:vAlign w:val="center"/>
            <w:hideMark/>
          </w:tcPr>
          <w:p w14:paraId="0DB79052" w14:textId="77777777" w:rsidR="0012727F" w:rsidRPr="0012727F" w:rsidRDefault="0012727F" w:rsidP="0012727F">
            <w:pPr>
              <w:spacing w:after="0" w:line="240" w:lineRule="auto"/>
              <w:ind w:firstLineChars="200" w:firstLine="440"/>
              <w:rPr>
                <w:rFonts w:ascii="Calibri" w:eastAsia="Times New Roman" w:hAnsi="Calibri" w:cs="Calibri"/>
                <w:color w:val="000000"/>
                <w:lang w:val="es-MX" w:eastAsia="es-MX"/>
              </w:rPr>
            </w:pPr>
            <w:r w:rsidRPr="0012727F">
              <w:rPr>
                <w:rFonts w:ascii="Calibri" w:eastAsia="Times New Roman" w:hAnsi="Calibri" w:cs="Calibri"/>
                <w:color w:val="000000"/>
                <w:lang w:val="es-MX" w:eastAsia="es-MX"/>
              </w:rPr>
              <w:t>a) Nacional</w:t>
            </w:r>
          </w:p>
        </w:tc>
      </w:tr>
      <w:tr w:rsidR="0012727F" w:rsidRPr="0012727F" w14:paraId="06C85522" w14:textId="77777777" w:rsidTr="0012727F">
        <w:trPr>
          <w:trHeight w:val="300"/>
        </w:trPr>
        <w:tc>
          <w:tcPr>
            <w:tcW w:w="0" w:type="auto"/>
            <w:tcBorders>
              <w:top w:val="nil"/>
              <w:left w:val="nil"/>
              <w:bottom w:val="nil"/>
              <w:right w:val="nil"/>
            </w:tcBorders>
            <w:shd w:val="clear" w:color="auto" w:fill="auto"/>
            <w:noWrap/>
            <w:vAlign w:val="center"/>
            <w:hideMark/>
          </w:tcPr>
          <w:p w14:paraId="64680D05" w14:textId="77777777" w:rsidR="0012727F" w:rsidRPr="0012727F" w:rsidRDefault="0012727F" w:rsidP="0012727F">
            <w:pPr>
              <w:spacing w:after="0" w:line="240" w:lineRule="auto"/>
              <w:ind w:firstLineChars="200" w:firstLine="440"/>
              <w:rPr>
                <w:rFonts w:ascii="Calibri" w:eastAsia="Times New Roman" w:hAnsi="Calibri" w:cs="Calibri"/>
                <w:color w:val="000000"/>
                <w:lang w:val="es-MX" w:eastAsia="es-MX"/>
              </w:rPr>
            </w:pPr>
            <w:r w:rsidRPr="0012727F">
              <w:rPr>
                <w:rFonts w:ascii="Calibri" w:eastAsia="Times New Roman" w:hAnsi="Calibri" w:cs="Calibri"/>
                <w:color w:val="000000"/>
                <w:lang w:val="es-MX" w:eastAsia="es-MX"/>
              </w:rPr>
              <w:t>b) Internacional</w:t>
            </w:r>
          </w:p>
        </w:tc>
      </w:tr>
      <w:tr w:rsidR="0012727F" w:rsidRPr="0012727F" w14:paraId="388F212C" w14:textId="77777777" w:rsidTr="0012727F">
        <w:trPr>
          <w:trHeight w:val="300"/>
        </w:trPr>
        <w:tc>
          <w:tcPr>
            <w:tcW w:w="0" w:type="auto"/>
            <w:tcBorders>
              <w:top w:val="nil"/>
              <w:left w:val="nil"/>
              <w:bottom w:val="nil"/>
              <w:right w:val="nil"/>
            </w:tcBorders>
            <w:shd w:val="clear" w:color="auto" w:fill="auto"/>
            <w:noWrap/>
            <w:vAlign w:val="center"/>
            <w:hideMark/>
          </w:tcPr>
          <w:p w14:paraId="4E76A46F" w14:textId="77777777" w:rsidR="0012727F" w:rsidRPr="0012727F" w:rsidRDefault="0012727F" w:rsidP="0012727F">
            <w:pPr>
              <w:spacing w:after="0" w:line="240" w:lineRule="auto"/>
              <w:ind w:firstLineChars="200" w:firstLine="440"/>
              <w:rPr>
                <w:rFonts w:ascii="Calibri" w:eastAsia="Times New Roman" w:hAnsi="Calibri" w:cs="Calibri"/>
                <w:color w:val="000000"/>
                <w:lang w:val="es-MX" w:eastAsia="es-MX"/>
              </w:rPr>
            </w:pPr>
            <w:r w:rsidRPr="0012727F">
              <w:rPr>
                <w:rFonts w:ascii="Calibri" w:eastAsia="Times New Roman" w:hAnsi="Calibri" w:cs="Calibri"/>
                <w:color w:val="000000"/>
                <w:lang w:val="es-MX" w:eastAsia="es-MX"/>
              </w:rPr>
              <w:t>c) Ambas</w:t>
            </w:r>
          </w:p>
        </w:tc>
      </w:tr>
      <w:tr w:rsidR="0012727F" w:rsidRPr="0012727F" w14:paraId="06DD2509" w14:textId="77777777" w:rsidTr="0012727F">
        <w:trPr>
          <w:trHeight w:val="300"/>
        </w:trPr>
        <w:tc>
          <w:tcPr>
            <w:tcW w:w="0" w:type="auto"/>
            <w:tcBorders>
              <w:top w:val="nil"/>
              <w:left w:val="nil"/>
              <w:bottom w:val="nil"/>
              <w:right w:val="nil"/>
            </w:tcBorders>
            <w:shd w:val="clear" w:color="auto" w:fill="auto"/>
            <w:noWrap/>
            <w:vAlign w:val="center"/>
            <w:hideMark/>
          </w:tcPr>
          <w:p w14:paraId="65F86F92" w14:textId="77777777" w:rsidR="0012727F" w:rsidRPr="0012727F" w:rsidRDefault="0012727F" w:rsidP="0012727F">
            <w:pPr>
              <w:spacing w:after="0" w:line="240" w:lineRule="auto"/>
              <w:ind w:firstLineChars="200" w:firstLine="440"/>
              <w:rPr>
                <w:rFonts w:ascii="Calibri" w:eastAsia="Times New Roman" w:hAnsi="Calibri" w:cs="Calibri"/>
                <w:color w:val="000000"/>
                <w:lang w:val="es-MX" w:eastAsia="es-MX"/>
              </w:rPr>
            </w:pPr>
          </w:p>
        </w:tc>
      </w:tr>
      <w:tr w:rsidR="0012727F" w:rsidRPr="0012727F" w14:paraId="47805FC0" w14:textId="77777777" w:rsidTr="0012727F">
        <w:trPr>
          <w:trHeight w:val="300"/>
        </w:trPr>
        <w:tc>
          <w:tcPr>
            <w:tcW w:w="0" w:type="auto"/>
            <w:tcBorders>
              <w:top w:val="nil"/>
              <w:left w:val="nil"/>
              <w:bottom w:val="nil"/>
              <w:right w:val="nil"/>
            </w:tcBorders>
            <w:shd w:val="clear" w:color="auto" w:fill="auto"/>
            <w:noWrap/>
            <w:vAlign w:val="center"/>
            <w:hideMark/>
          </w:tcPr>
          <w:p w14:paraId="6CE27A72" w14:textId="77777777" w:rsidR="0012727F" w:rsidRPr="0012727F" w:rsidRDefault="0012727F" w:rsidP="0012727F">
            <w:pPr>
              <w:spacing w:after="0" w:line="240" w:lineRule="auto"/>
              <w:ind w:firstLineChars="100" w:firstLine="221"/>
              <w:rPr>
                <w:rFonts w:ascii="Calibri" w:eastAsia="Times New Roman" w:hAnsi="Calibri" w:cs="Calibri"/>
                <w:b/>
                <w:bCs/>
                <w:color w:val="000000"/>
                <w:lang w:val="es-MX" w:eastAsia="es-MX"/>
              </w:rPr>
            </w:pPr>
            <w:r w:rsidRPr="0012727F">
              <w:rPr>
                <w:rFonts w:ascii="Calibri" w:eastAsia="Times New Roman" w:hAnsi="Calibri" w:cs="Calibri"/>
                <w:b/>
                <w:bCs/>
                <w:color w:val="000000"/>
                <w:lang w:val="es-MX" w:eastAsia="es-MX"/>
              </w:rPr>
              <w:t>13. ¿El negocio opera en zonas o con jurisdicciones identificadas como de alto riesgo para LA/FT (según listas de organismos internacionales, como el GAFI)?</w:t>
            </w:r>
          </w:p>
        </w:tc>
      </w:tr>
      <w:tr w:rsidR="0012727F" w:rsidRPr="0012727F" w14:paraId="702BDF26" w14:textId="77777777" w:rsidTr="0012727F">
        <w:trPr>
          <w:trHeight w:val="300"/>
        </w:trPr>
        <w:tc>
          <w:tcPr>
            <w:tcW w:w="0" w:type="auto"/>
            <w:tcBorders>
              <w:top w:val="nil"/>
              <w:left w:val="nil"/>
              <w:bottom w:val="nil"/>
              <w:right w:val="nil"/>
            </w:tcBorders>
            <w:shd w:val="clear" w:color="auto" w:fill="auto"/>
            <w:noWrap/>
            <w:vAlign w:val="center"/>
            <w:hideMark/>
          </w:tcPr>
          <w:p w14:paraId="22E617CD" w14:textId="77777777" w:rsidR="0012727F" w:rsidRPr="0012727F" w:rsidRDefault="0012727F" w:rsidP="0012727F">
            <w:pPr>
              <w:spacing w:after="0" w:line="240" w:lineRule="auto"/>
              <w:ind w:firstLineChars="200" w:firstLine="440"/>
              <w:rPr>
                <w:rFonts w:ascii="Calibri" w:eastAsia="Times New Roman" w:hAnsi="Calibri" w:cs="Calibri"/>
                <w:color w:val="000000"/>
                <w:lang w:val="es-MX" w:eastAsia="es-MX"/>
              </w:rPr>
            </w:pPr>
            <w:r w:rsidRPr="0012727F">
              <w:rPr>
                <w:rFonts w:ascii="Calibri" w:eastAsia="Times New Roman" w:hAnsi="Calibri" w:cs="Calibri"/>
                <w:color w:val="000000"/>
                <w:lang w:val="es-MX" w:eastAsia="es-MX"/>
              </w:rPr>
              <w:t>a) Sí</w:t>
            </w:r>
          </w:p>
        </w:tc>
      </w:tr>
      <w:tr w:rsidR="0012727F" w:rsidRPr="0012727F" w14:paraId="0B39C36E" w14:textId="77777777" w:rsidTr="0012727F">
        <w:trPr>
          <w:trHeight w:val="300"/>
        </w:trPr>
        <w:tc>
          <w:tcPr>
            <w:tcW w:w="0" w:type="auto"/>
            <w:tcBorders>
              <w:top w:val="nil"/>
              <w:left w:val="nil"/>
              <w:bottom w:val="nil"/>
              <w:right w:val="nil"/>
            </w:tcBorders>
            <w:shd w:val="clear" w:color="auto" w:fill="auto"/>
            <w:noWrap/>
            <w:vAlign w:val="center"/>
            <w:hideMark/>
          </w:tcPr>
          <w:p w14:paraId="5E1CA02D" w14:textId="77777777" w:rsidR="0012727F" w:rsidRPr="0012727F" w:rsidRDefault="0012727F" w:rsidP="0012727F">
            <w:pPr>
              <w:spacing w:after="0" w:line="240" w:lineRule="auto"/>
              <w:ind w:firstLineChars="200" w:firstLine="440"/>
              <w:rPr>
                <w:rFonts w:ascii="Calibri" w:eastAsia="Times New Roman" w:hAnsi="Calibri" w:cs="Calibri"/>
                <w:color w:val="000000"/>
                <w:lang w:val="es-MX" w:eastAsia="es-MX"/>
              </w:rPr>
            </w:pPr>
            <w:r w:rsidRPr="0012727F">
              <w:rPr>
                <w:rFonts w:ascii="Calibri" w:eastAsia="Times New Roman" w:hAnsi="Calibri" w:cs="Calibri"/>
                <w:color w:val="000000"/>
                <w:lang w:val="es-MX" w:eastAsia="es-MX"/>
              </w:rPr>
              <w:t>b) No</w:t>
            </w:r>
          </w:p>
        </w:tc>
      </w:tr>
      <w:tr w:rsidR="0012727F" w:rsidRPr="0012727F" w14:paraId="3C33A629" w14:textId="77777777" w:rsidTr="0012727F">
        <w:trPr>
          <w:trHeight w:val="300"/>
        </w:trPr>
        <w:tc>
          <w:tcPr>
            <w:tcW w:w="0" w:type="auto"/>
            <w:tcBorders>
              <w:top w:val="nil"/>
              <w:left w:val="nil"/>
              <w:bottom w:val="nil"/>
              <w:right w:val="nil"/>
            </w:tcBorders>
            <w:shd w:val="clear" w:color="auto" w:fill="auto"/>
            <w:noWrap/>
            <w:vAlign w:val="center"/>
            <w:hideMark/>
          </w:tcPr>
          <w:p w14:paraId="420B07B6" w14:textId="77777777" w:rsidR="0012727F" w:rsidRPr="0012727F" w:rsidRDefault="0012727F" w:rsidP="0012727F">
            <w:pPr>
              <w:spacing w:after="0" w:line="240" w:lineRule="auto"/>
              <w:ind w:firstLineChars="200" w:firstLine="440"/>
              <w:rPr>
                <w:rFonts w:ascii="Calibri" w:eastAsia="Times New Roman" w:hAnsi="Calibri" w:cs="Calibri"/>
                <w:color w:val="000000"/>
                <w:lang w:val="es-MX" w:eastAsia="es-MX"/>
              </w:rPr>
            </w:pPr>
            <w:r w:rsidRPr="0012727F">
              <w:rPr>
                <w:rFonts w:ascii="Calibri" w:eastAsia="Times New Roman" w:hAnsi="Calibri" w:cs="Calibri"/>
                <w:color w:val="000000"/>
                <w:lang w:val="es-MX" w:eastAsia="es-MX"/>
              </w:rPr>
              <w:t>c) No estoy seguro</w:t>
            </w:r>
          </w:p>
        </w:tc>
      </w:tr>
      <w:tr w:rsidR="0012727F" w:rsidRPr="0012727F" w14:paraId="03CD2F3D" w14:textId="77777777" w:rsidTr="0012727F">
        <w:trPr>
          <w:trHeight w:val="300"/>
        </w:trPr>
        <w:tc>
          <w:tcPr>
            <w:tcW w:w="0" w:type="auto"/>
            <w:tcBorders>
              <w:top w:val="nil"/>
              <w:left w:val="nil"/>
              <w:bottom w:val="nil"/>
              <w:right w:val="nil"/>
            </w:tcBorders>
            <w:shd w:val="clear" w:color="auto" w:fill="auto"/>
            <w:noWrap/>
            <w:vAlign w:val="center"/>
            <w:hideMark/>
          </w:tcPr>
          <w:p w14:paraId="247A52F4" w14:textId="77777777" w:rsidR="0012727F" w:rsidRPr="0012727F" w:rsidRDefault="0012727F" w:rsidP="0012727F">
            <w:pPr>
              <w:spacing w:after="0" w:line="240" w:lineRule="auto"/>
              <w:ind w:firstLineChars="200" w:firstLine="440"/>
              <w:rPr>
                <w:rFonts w:ascii="Calibri" w:eastAsia="Times New Roman" w:hAnsi="Calibri" w:cs="Calibri"/>
                <w:color w:val="000000"/>
                <w:lang w:val="es-MX" w:eastAsia="es-MX"/>
              </w:rPr>
            </w:pPr>
          </w:p>
        </w:tc>
      </w:tr>
      <w:tr w:rsidR="0012727F" w:rsidRPr="0012727F" w14:paraId="39359C1A" w14:textId="77777777" w:rsidTr="0012727F">
        <w:trPr>
          <w:trHeight w:val="300"/>
        </w:trPr>
        <w:tc>
          <w:tcPr>
            <w:tcW w:w="0" w:type="auto"/>
            <w:tcBorders>
              <w:top w:val="nil"/>
              <w:left w:val="nil"/>
              <w:bottom w:val="nil"/>
              <w:right w:val="nil"/>
            </w:tcBorders>
            <w:shd w:val="clear" w:color="auto" w:fill="auto"/>
            <w:noWrap/>
            <w:vAlign w:val="center"/>
            <w:hideMark/>
          </w:tcPr>
          <w:p w14:paraId="7199ED68" w14:textId="77777777" w:rsidR="0012727F" w:rsidRPr="0012727F" w:rsidRDefault="0012727F" w:rsidP="0012727F">
            <w:pPr>
              <w:spacing w:after="0" w:line="240" w:lineRule="auto"/>
              <w:ind w:firstLineChars="100" w:firstLine="221"/>
              <w:rPr>
                <w:rFonts w:ascii="Calibri" w:eastAsia="Times New Roman" w:hAnsi="Calibri" w:cs="Calibri"/>
                <w:b/>
                <w:bCs/>
                <w:color w:val="000000"/>
                <w:lang w:val="es-MX" w:eastAsia="es-MX"/>
              </w:rPr>
            </w:pPr>
            <w:r w:rsidRPr="0012727F">
              <w:rPr>
                <w:rFonts w:ascii="Calibri" w:eastAsia="Times New Roman" w:hAnsi="Calibri" w:cs="Calibri"/>
                <w:b/>
                <w:bCs/>
                <w:color w:val="000000"/>
                <w:lang w:val="es-MX" w:eastAsia="es-MX"/>
              </w:rPr>
              <w:t>14. ¿Tiene el negocio algún sistema para clasificar el riesgo según la ubicación geográfica de sus clientes o contrapartes?</w:t>
            </w:r>
          </w:p>
        </w:tc>
      </w:tr>
      <w:tr w:rsidR="0012727F" w:rsidRPr="0012727F" w14:paraId="4FE1A028" w14:textId="77777777" w:rsidTr="0012727F">
        <w:trPr>
          <w:trHeight w:val="300"/>
        </w:trPr>
        <w:tc>
          <w:tcPr>
            <w:tcW w:w="0" w:type="auto"/>
            <w:tcBorders>
              <w:top w:val="nil"/>
              <w:left w:val="nil"/>
              <w:bottom w:val="nil"/>
              <w:right w:val="nil"/>
            </w:tcBorders>
            <w:shd w:val="clear" w:color="auto" w:fill="auto"/>
            <w:noWrap/>
            <w:vAlign w:val="center"/>
            <w:hideMark/>
          </w:tcPr>
          <w:p w14:paraId="58B26BE2" w14:textId="77777777" w:rsidR="0012727F" w:rsidRPr="0012727F" w:rsidRDefault="0012727F" w:rsidP="0012727F">
            <w:pPr>
              <w:spacing w:after="0" w:line="240" w:lineRule="auto"/>
              <w:ind w:firstLineChars="200" w:firstLine="440"/>
              <w:rPr>
                <w:rFonts w:ascii="Calibri" w:eastAsia="Times New Roman" w:hAnsi="Calibri" w:cs="Calibri"/>
                <w:color w:val="000000"/>
                <w:lang w:val="es-MX" w:eastAsia="es-MX"/>
              </w:rPr>
            </w:pPr>
            <w:r w:rsidRPr="0012727F">
              <w:rPr>
                <w:rFonts w:ascii="Calibri" w:eastAsia="Times New Roman" w:hAnsi="Calibri" w:cs="Calibri"/>
                <w:color w:val="000000"/>
                <w:lang w:val="es-MX" w:eastAsia="es-MX"/>
              </w:rPr>
              <w:t>a) Sí</w:t>
            </w:r>
          </w:p>
        </w:tc>
      </w:tr>
      <w:tr w:rsidR="0012727F" w:rsidRPr="0012727F" w14:paraId="6907DDA5" w14:textId="77777777" w:rsidTr="0012727F">
        <w:trPr>
          <w:trHeight w:val="300"/>
        </w:trPr>
        <w:tc>
          <w:tcPr>
            <w:tcW w:w="0" w:type="auto"/>
            <w:tcBorders>
              <w:top w:val="nil"/>
              <w:left w:val="nil"/>
              <w:bottom w:val="nil"/>
              <w:right w:val="nil"/>
            </w:tcBorders>
            <w:shd w:val="clear" w:color="auto" w:fill="auto"/>
            <w:noWrap/>
            <w:vAlign w:val="center"/>
            <w:hideMark/>
          </w:tcPr>
          <w:p w14:paraId="1DC9FD51" w14:textId="77777777" w:rsidR="0012727F" w:rsidRPr="0012727F" w:rsidRDefault="0012727F" w:rsidP="0012727F">
            <w:pPr>
              <w:spacing w:after="0" w:line="240" w:lineRule="auto"/>
              <w:ind w:firstLineChars="200" w:firstLine="440"/>
              <w:rPr>
                <w:rFonts w:ascii="Calibri" w:eastAsia="Times New Roman" w:hAnsi="Calibri" w:cs="Calibri"/>
                <w:color w:val="000000"/>
                <w:lang w:val="es-MX" w:eastAsia="es-MX"/>
              </w:rPr>
            </w:pPr>
            <w:r w:rsidRPr="0012727F">
              <w:rPr>
                <w:rFonts w:ascii="Calibri" w:eastAsia="Times New Roman" w:hAnsi="Calibri" w:cs="Calibri"/>
                <w:color w:val="000000"/>
                <w:lang w:val="es-MX" w:eastAsia="es-MX"/>
              </w:rPr>
              <w:t>b) No</w:t>
            </w:r>
          </w:p>
        </w:tc>
      </w:tr>
      <w:tr w:rsidR="0012727F" w:rsidRPr="0012727F" w14:paraId="3922FAD7" w14:textId="77777777" w:rsidTr="0012727F">
        <w:trPr>
          <w:trHeight w:val="300"/>
        </w:trPr>
        <w:tc>
          <w:tcPr>
            <w:tcW w:w="0" w:type="auto"/>
            <w:tcBorders>
              <w:top w:val="nil"/>
              <w:left w:val="nil"/>
              <w:bottom w:val="nil"/>
              <w:right w:val="nil"/>
            </w:tcBorders>
            <w:shd w:val="clear" w:color="auto" w:fill="auto"/>
            <w:noWrap/>
            <w:vAlign w:val="center"/>
            <w:hideMark/>
          </w:tcPr>
          <w:p w14:paraId="6DCEFF3F" w14:textId="77777777" w:rsidR="0012727F" w:rsidRPr="0012727F" w:rsidRDefault="0012727F" w:rsidP="0012727F">
            <w:pPr>
              <w:spacing w:after="0" w:line="240" w:lineRule="auto"/>
              <w:ind w:firstLineChars="200" w:firstLine="440"/>
              <w:rPr>
                <w:rFonts w:ascii="Calibri" w:eastAsia="Times New Roman" w:hAnsi="Calibri" w:cs="Calibri"/>
                <w:color w:val="000000"/>
                <w:lang w:val="es-MX" w:eastAsia="es-MX"/>
              </w:rPr>
            </w:pPr>
            <w:r w:rsidRPr="0012727F">
              <w:rPr>
                <w:rFonts w:ascii="Calibri" w:eastAsia="Times New Roman" w:hAnsi="Calibri" w:cs="Calibri"/>
                <w:color w:val="000000"/>
                <w:lang w:val="es-MX" w:eastAsia="es-MX"/>
              </w:rPr>
              <w:t>c) No es necesario</w:t>
            </w:r>
          </w:p>
        </w:tc>
      </w:tr>
      <w:tr w:rsidR="0012727F" w:rsidRPr="0012727F" w14:paraId="5DB1A885" w14:textId="77777777" w:rsidTr="0012727F">
        <w:trPr>
          <w:trHeight w:val="300"/>
        </w:trPr>
        <w:tc>
          <w:tcPr>
            <w:tcW w:w="0" w:type="auto"/>
            <w:tcBorders>
              <w:top w:val="nil"/>
              <w:left w:val="nil"/>
              <w:bottom w:val="nil"/>
              <w:right w:val="nil"/>
            </w:tcBorders>
            <w:shd w:val="clear" w:color="auto" w:fill="auto"/>
            <w:noWrap/>
            <w:vAlign w:val="center"/>
            <w:hideMark/>
          </w:tcPr>
          <w:p w14:paraId="0DFDD3C3" w14:textId="77777777" w:rsidR="0012727F" w:rsidRPr="0012727F" w:rsidRDefault="0012727F" w:rsidP="0012727F">
            <w:pPr>
              <w:spacing w:after="0" w:line="240" w:lineRule="auto"/>
              <w:ind w:firstLineChars="200" w:firstLine="440"/>
              <w:rPr>
                <w:rFonts w:ascii="Calibri" w:eastAsia="Times New Roman" w:hAnsi="Calibri" w:cs="Calibri"/>
                <w:color w:val="000000"/>
                <w:lang w:val="es-MX" w:eastAsia="es-MX"/>
              </w:rPr>
            </w:pPr>
          </w:p>
        </w:tc>
      </w:tr>
      <w:tr w:rsidR="0012727F" w:rsidRPr="0012727F" w14:paraId="664A1387" w14:textId="77777777" w:rsidTr="0012727F">
        <w:trPr>
          <w:trHeight w:val="300"/>
        </w:trPr>
        <w:tc>
          <w:tcPr>
            <w:tcW w:w="0" w:type="auto"/>
            <w:tcBorders>
              <w:top w:val="nil"/>
              <w:left w:val="nil"/>
              <w:bottom w:val="nil"/>
              <w:right w:val="nil"/>
            </w:tcBorders>
            <w:shd w:val="clear" w:color="auto" w:fill="auto"/>
            <w:noWrap/>
            <w:vAlign w:val="center"/>
            <w:hideMark/>
          </w:tcPr>
          <w:p w14:paraId="039AD781" w14:textId="77777777" w:rsidR="0012727F" w:rsidRPr="0012727F" w:rsidRDefault="0012727F" w:rsidP="0012727F">
            <w:pPr>
              <w:spacing w:after="0" w:line="240" w:lineRule="auto"/>
              <w:ind w:firstLineChars="100" w:firstLine="221"/>
              <w:rPr>
                <w:rFonts w:ascii="Calibri" w:eastAsia="Times New Roman" w:hAnsi="Calibri" w:cs="Calibri"/>
                <w:b/>
                <w:bCs/>
                <w:color w:val="000000"/>
                <w:lang w:val="es-MX" w:eastAsia="es-MX"/>
              </w:rPr>
            </w:pPr>
            <w:r w:rsidRPr="0012727F">
              <w:rPr>
                <w:rFonts w:ascii="Calibri" w:eastAsia="Times New Roman" w:hAnsi="Calibri" w:cs="Calibri"/>
                <w:b/>
                <w:bCs/>
                <w:color w:val="000000"/>
                <w:lang w:val="es-MX" w:eastAsia="es-MX"/>
              </w:rPr>
              <w:t>15. ¿Existe un proceso de revisión adicional para transacciones o relaciones comerciales en zonas geográficas de alto riesgo?</w:t>
            </w:r>
          </w:p>
        </w:tc>
      </w:tr>
      <w:tr w:rsidR="0012727F" w:rsidRPr="0012727F" w14:paraId="0F014041" w14:textId="77777777" w:rsidTr="0012727F">
        <w:trPr>
          <w:trHeight w:val="300"/>
        </w:trPr>
        <w:tc>
          <w:tcPr>
            <w:tcW w:w="0" w:type="auto"/>
            <w:tcBorders>
              <w:top w:val="nil"/>
              <w:left w:val="nil"/>
              <w:bottom w:val="nil"/>
              <w:right w:val="nil"/>
            </w:tcBorders>
            <w:shd w:val="clear" w:color="auto" w:fill="auto"/>
            <w:noWrap/>
            <w:vAlign w:val="center"/>
            <w:hideMark/>
          </w:tcPr>
          <w:p w14:paraId="42DC0D91" w14:textId="77777777" w:rsidR="0012727F" w:rsidRPr="0012727F" w:rsidRDefault="0012727F" w:rsidP="0012727F">
            <w:pPr>
              <w:spacing w:after="0" w:line="240" w:lineRule="auto"/>
              <w:ind w:firstLineChars="200" w:firstLine="440"/>
              <w:rPr>
                <w:rFonts w:ascii="Calibri" w:eastAsia="Times New Roman" w:hAnsi="Calibri" w:cs="Calibri"/>
                <w:color w:val="000000"/>
                <w:lang w:val="es-MX" w:eastAsia="es-MX"/>
              </w:rPr>
            </w:pPr>
            <w:r w:rsidRPr="0012727F">
              <w:rPr>
                <w:rFonts w:ascii="Calibri" w:eastAsia="Times New Roman" w:hAnsi="Calibri" w:cs="Calibri"/>
                <w:color w:val="000000"/>
                <w:lang w:val="es-MX" w:eastAsia="es-MX"/>
              </w:rPr>
              <w:t>a) Sí</w:t>
            </w:r>
          </w:p>
        </w:tc>
      </w:tr>
      <w:tr w:rsidR="0012727F" w:rsidRPr="0012727F" w14:paraId="3EE1A6DE" w14:textId="77777777" w:rsidTr="0012727F">
        <w:trPr>
          <w:trHeight w:val="300"/>
        </w:trPr>
        <w:tc>
          <w:tcPr>
            <w:tcW w:w="0" w:type="auto"/>
            <w:tcBorders>
              <w:top w:val="nil"/>
              <w:left w:val="nil"/>
              <w:bottom w:val="nil"/>
              <w:right w:val="nil"/>
            </w:tcBorders>
            <w:shd w:val="clear" w:color="auto" w:fill="auto"/>
            <w:noWrap/>
            <w:vAlign w:val="center"/>
            <w:hideMark/>
          </w:tcPr>
          <w:p w14:paraId="3E0AC984" w14:textId="77777777" w:rsidR="0012727F" w:rsidRPr="0012727F" w:rsidRDefault="0012727F" w:rsidP="0012727F">
            <w:pPr>
              <w:spacing w:after="0" w:line="240" w:lineRule="auto"/>
              <w:ind w:firstLineChars="200" w:firstLine="440"/>
              <w:rPr>
                <w:rFonts w:ascii="Calibri" w:eastAsia="Times New Roman" w:hAnsi="Calibri" w:cs="Calibri"/>
                <w:color w:val="000000"/>
                <w:lang w:val="es-MX" w:eastAsia="es-MX"/>
              </w:rPr>
            </w:pPr>
            <w:r w:rsidRPr="0012727F">
              <w:rPr>
                <w:rFonts w:ascii="Calibri" w:eastAsia="Times New Roman" w:hAnsi="Calibri" w:cs="Calibri"/>
                <w:color w:val="000000"/>
                <w:lang w:val="es-MX" w:eastAsia="es-MX"/>
              </w:rPr>
              <w:t>b) No</w:t>
            </w:r>
          </w:p>
        </w:tc>
      </w:tr>
      <w:tr w:rsidR="0012727F" w:rsidRPr="0012727F" w14:paraId="23DFCB27" w14:textId="77777777" w:rsidTr="0012727F">
        <w:trPr>
          <w:trHeight w:val="300"/>
        </w:trPr>
        <w:tc>
          <w:tcPr>
            <w:tcW w:w="0" w:type="auto"/>
            <w:tcBorders>
              <w:top w:val="nil"/>
              <w:left w:val="nil"/>
              <w:bottom w:val="nil"/>
              <w:right w:val="nil"/>
            </w:tcBorders>
            <w:shd w:val="clear" w:color="auto" w:fill="auto"/>
            <w:noWrap/>
            <w:vAlign w:val="center"/>
            <w:hideMark/>
          </w:tcPr>
          <w:p w14:paraId="71CB6B49" w14:textId="77777777" w:rsidR="0012727F" w:rsidRPr="0012727F" w:rsidRDefault="0012727F" w:rsidP="0012727F">
            <w:pPr>
              <w:spacing w:after="0" w:line="240" w:lineRule="auto"/>
              <w:ind w:firstLineChars="200" w:firstLine="440"/>
              <w:rPr>
                <w:rFonts w:ascii="Calibri" w:eastAsia="Times New Roman" w:hAnsi="Calibri" w:cs="Calibri"/>
                <w:color w:val="000000"/>
                <w:lang w:val="es-MX" w:eastAsia="es-MX"/>
              </w:rPr>
            </w:pPr>
            <w:r w:rsidRPr="0012727F">
              <w:rPr>
                <w:rFonts w:ascii="Calibri" w:eastAsia="Times New Roman" w:hAnsi="Calibri" w:cs="Calibri"/>
                <w:color w:val="000000"/>
                <w:lang w:val="es-MX" w:eastAsia="es-MX"/>
              </w:rPr>
              <w:t>c) Solo en casos específicos</w:t>
            </w:r>
          </w:p>
        </w:tc>
      </w:tr>
      <w:tr w:rsidR="0012727F" w:rsidRPr="0012727F" w14:paraId="0E2FBE8B" w14:textId="77777777" w:rsidTr="0012727F">
        <w:trPr>
          <w:trHeight w:val="300"/>
        </w:trPr>
        <w:tc>
          <w:tcPr>
            <w:tcW w:w="0" w:type="auto"/>
            <w:tcBorders>
              <w:top w:val="nil"/>
              <w:left w:val="nil"/>
              <w:bottom w:val="nil"/>
              <w:right w:val="nil"/>
            </w:tcBorders>
            <w:shd w:val="clear" w:color="auto" w:fill="auto"/>
            <w:noWrap/>
            <w:vAlign w:val="bottom"/>
            <w:hideMark/>
          </w:tcPr>
          <w:p w14:paraId="5B8165EB" w14:textId="77777777" w:rsidR="0012727F" w:rsidRPr="0012727F" w:rsidRDefault="0012727F" w:rsidP="0012727F">
            <w:pPr>
              <w:spacing w:after="0" w:line="240" w:lineRule="auto"/>
              <w:ind w:firstLineChars="200" w:firstLine="440"/>
              <w:rPr>
                <w:rFonts w:ascii="Calibri" w:eastAsia="Times New Roman" w:hAnsi="Calibri" w:cs="Calibri"/>
                <w:color w:val="000000"/>
                <w:lang w:val="es-MX" w:eastAsia="es-MX"/>
              </w:rPr>
            </w:pPr>
          </w:p>
        </w:tc>
      </w:tr>
      <w:tr w:rsidR="0012727F" w:rsidRPr="0012727F" w14:paraId="1485A2A2" w14:textId="77777777" w:rsidTr="0012727F">
        <w:trPr>
          <w:trHeight w:val="315"/>
        </w:trPr>
        <w:tc>
          <w:tcPr>
            <w:tcW w:w="0" w:type="auto"/>
            <w:tcBorders>
              <w:top w:val="nil"/>
              <w:left w:val="nil"/>
              <w:bottom w:val="nil"/>
              <w:right w:val="nil"/>
            </w:tcBorders>
            <w:shd w:val="clear" w:color="auto" w:fill="auto"/>
            <w:noWrap/>
            <w:vAlign w:val="center"/>
            <w:hideMark/>
          </w:tcPr>
          <w:p w14:paraId="58AD89A0" w14:textId="77777777" w:rsidR="0012727F" w:rsidRPr="0012727F" w:rsidRDefault="0012727F" w:rsidP="0012727F">
            <w:pPr>
              <w:spacing w:after="0" w:line="240" w:lineRule="auto"/>
              <w:rPr>
                <w:rFonts w:ascii="Calibri" w:eastAsia="Times New Roman" w:hAnsi="Calibri" w:cs="Calibri"/>
                <w:b/>
                <w:bCs/>
                <w:color w:val="000000"/>
                <w:sz w:val="24"/>
                <w:szCs w:val="24"/>
                <w:lang w:val="es-MX" w:eastAsia="es-MX"/>
              </w:rPr>
            </w:pPr>
            <w:r w:rsidRPr="0012727F">
              <w:rPr>
                <w:rFonts w:ascii="Calibri" w:eastAsia="Times New Roman" w:hAnsi="Calibri" w:cs="Calibri"/>
                <w:b/>
                <w:bCs/>
                <w:color w:val="000000"/>
                <w:sz w:val="24"/>
                <w:szCs w:val="24"/>
                <w:lang w:val="es-MX" w:eastAsia="es-MX"/>
              </w:rPr>
              <w:t>Sección 4: Transacciones Financieras y Métodos de Pago</w:t>
            </w:r>
          </w:p>
        </w:tc>
      </w:tr>
      <w:tr w:rsidR="0012727F" w:rsidRPr="0012727F" w14:paraId="196C5DB5" w14:textId="77777777" w:rsidTr="0012727F">
        <w:trPr>
          <w:trHeight w:val="300"/>
        </w:trPr>
        <w:tc>
          <w:tcPr>
            <w:tcW w:w="0" w:type="auto"/>
            <w:tcBorders>
              <w:top w:val="nil"/>
              <w:left w:val="nil"/>
              <w:bottom w:val="nil"/>
              <w:right w:val="nil"/>
            </w:tcBorders>
            <w:shd w:val="clear" w:color="auto" w:fill="auto"/>
            <w:noWrap/>
            <w:vAlign w:val="center"/>
            <w:hideMark/>
          </w:tcPr>
          <w:p w14:paraId="65BCDCB8" w14:textId="77777777" w:rsidR="0012727F" w:rsidRPr="0012727F" w:rsidRDefault="0012727F" w:rsidP="0012727F">
            <w:pPr>
              <w:spacing w:after="0" w:line="240" w:lineRule="auto"/>
              <w:rPr>
                <w:rFonts w:ascii="Calibri" w:eastAsia="Times New Roman" w:hAnsi="Calibri" w:cs="Calibri"/>
                <w:b/>
                <w:bCs/>
                <w:color w:val="000000"/>
                <w:sz w:val="24"/>
                <w:szCs w:val="24"/>
                <w:lang w:val="es-MX" w:eastAsia="es-MX"/>
              </w:rPr>
            </w:pPr>
          </w:p>
        </w:tc>
      </w:tr>
      <w:tr w:rsidR="0012727F" w:rsidRPr="0012727F" w14:paraId="3B5E17F4" w14:textId="77777777" w:rsidTr="0012727F">
        <w:trPr>
          <w:trHeight w:val="300"/>
        </w:trPr>
        <w:tc>
          <w:tcPr>
            <w:tcW w:w="0" w:type="auto"/>
            <w:tcBorders>
              <w:top w:val="nil"/>
              <w:left w:val="nil"/>
              <w:bottom w:val="nil"/>
              <w:right w:val="nil"/>
            </w:tcBorders>
            <w:shd w:val="clear" w:color="auto" w:fill="auto"/>
            <w:noWrap/>
            <w:vAlign w:val="center"/>
            <w:hideMark/>
          </w:tcPr>
          <w:p w14:paraId="6D539A94" w14:textId="77777777" w:rsidR="0012727F" w:rsidRPr="0012727F" w:rsidRDefault="0012727F" w:rsidP="0012727F">
            <w:pPr>
              <w:spacing w:after="0" w:line="240" w:lineRule="auto"/>
              <w:ind w:firstLineChars="100" w:firstLine="221"/>
              <w:rPr>
                <w:rFonts w:ascii="Calibri" w:eastAsia="Times New Roman" w:hAnsi="Calibri" w:cs="Calibri"/>
                <w:b/>
                <w:bCs/>
                <w:color w:val="000000"/>
                <w:lang w:val="es-MX" w:eastAsia="es-MX"/>
              </w:rPr>
            </w:pPr>
            <w:r w:rsidRPr="0012727F">
              <w:rPr>
                <w:rFonts w:ascii="Calibri" w:eastAsia="Times New Roman" w:hAnsi="Calibri" w:cs="Calibri"/>
                <w:b/>
                <w:bCs/>
                <w:color w:val="000000"/>
                <w:lang w:val="es-MX" w:eastAsia="es-MX"/>
              </w:rPr>
              <w:t>16. ¿El negocio maneja frecuentemente transacciones de alto valor? En la respuesta poner el monto</w:t>
            </w:r>
          </w:p>
        </w:tc>
      </w:tr>
      <w:tr w:rsidR="0012727F" w:rsidRPr="0012727F" w14:paraId="0AEF7C4C" w14:textId="77777777" w:rsidTr="0012727F">
        <w:trPr>
          <w:trHeight w:val="300"/>
        </w:trPr>
        <w:tc>
          <w:tcPr>
            <w:tcW w:w="0" w:type="auto"/>
            <w:tcBorders>
              <w:top w:val="nil"/>
              <w:left w:val="nil"/>
              <w:bottom w:val="nil"/>
              <w:right w:val="nil"/>
            </w:tcBorders>
            <w:shd w:val="clear" w:color="auto" w:fill="auto"/>
            <w:noWrap/>
            <w:vAlign w:val="center"/>
            <w:hideMark/>
          </w:tcPr>
          <w:p w14:paraId="23C9AC9B" w14:textId="77777777" w:rsidR="0012727F" w:rsidRPr="0012727F" w:rsidRDefault="0012727F" w:rsidP="0012727F">
            <w:pPr>
              <w:spacing w:after="0" w:line="240" w:lineRule="auto"/>
              <w:ind w:firstLineChars="200" w:firstLine="440"/>
              <w:rPr>
                <w:rFonts w:ascii="Calibri" w:eastAsia="Times New Roman" w:hAnsi="Calibri" w:cs="Calibri"/>
                <w:color w:val="000000"/>
                <w:lang w:val="es-MX" w:eastAsia="es-MX"/>
              </w:rPr>
            </w:pPr>
            <w:r w:rsidRPr="0012727F">
              <w:rPr>
                <w:rFonts w:ascii="Calibri" w:eastAsia="Times New Roman" w:hAnsi="Calibri" w:cs="Calibri"/>
                <w:color w:val="000000"/>
                <w:lang w:val="es-MX" w:eastAsia="es-MX"/>
              </w:rPr>
              <w:t>a) Sí</w:t>
            </w:r>
          </w:p>
        </w:tc>
      </w:tr>
      <w:tr w:rsidR="0012727F" w:rsidRPr="0012727F" w14:paraId="6CCF2BAE" w14:textId="77777777" w:rsidTr="0012727F">
        <w:trPr>
          <w:trHeight w:val="300"/>
        </w:trPr>
        <w:tc>
          <w:tcPr>
            <w:tcW w:w="0" w:type="auto"/>
            <w:tcBorders>
              <w:top w:val="nil"/>
              <w:left w:val="nil"/>
              <w:bottom w:val="nil"/>
              <w:right w:val="nil"/>
            </w:tcBorders>
            <w:shd w:val="clear" w:color="auto" w:fill="auto"/>
            <w:noWrap/>
            <w:vAlign w:val="center"/>
            <w:hideMark/>
          </w:tcPr>
          <w:p w14:paraId="208015C0" w14:textId="77777777" w:rsidR="0012727F" w:rsidRPr="0012727F" w:rsidRDefault="0012727F" w:rsidP="0012727F">
            <w:pPr>
              <w:spacing w:after="0" w:line="240" w:lineRule="auto"/>
              <w:ind w:firstLineChars="200" w:firstLine="440"/>
              <w:rPr>
                <w:rFonts w:ascii="Calibri" w:eastAsia="Times New Roman" w:hAnsi="Calibri" w:cs="Calibri"/>
                <w:color w:val="000000"/>
                <w:lang w:val="es-MX" w:eastAsia="es-MX"/>
              </w:rPr>
            </w:pPr>
            <w:r w:rsidRPr="0012727F">
              <w:rPr>
                <w:rFonts w:ascii="Calibri" w:eastAsia="Times New Roman" w:hAnsi="Calibri" w:cs="Calibri"/>
                <w:color w:val="000000"/>
                <w:lang w:val="es-MX" w:eastAsia="es-MX"/>
              </w:rPr>
              <w:t>b) No</w:t>
            </w:r>
          </w:p>
        </w:tc>
      </w:tr>
      <w:tr w:rsidR="0012727F" w:rsidRPr="0012727F" w14:paraId="3C295703" w14:textId="77777777" w:rsidTr="0012727F">
        <w:trPr>
          <w:trHeight w:val="300"/>
        </w:trPr>
        <w:tc>
          <w:tcPr>
            <w:tcW w:w="0" w:type="auto"/>
            <w:tcBorders>
              <w:top w:val="nil"/>
              <w:left w:val="nil"/>
              <w:bottom w:val="nil"/>
              <w:right w:val="nil"/>
            </w:tcBorders>
            <w:shd w:val="clear" w:color="auto" w:fill="auto"/>
            <w:noWrap/>
            <w:vAlign w:val="center"/>
            <w:hideMark/>
          </w:tcPr>
          <w:p w14:paraId="62CBB69C" w14:textId="77777777" w:rsidR="0012727F" w:rsidRPr="0012727F" w:rsidRDefault="0012727F" w:rsidP="0012727F">
            <w:pPr>
              <w:spacing w:after="0" w:line="240" w:lineRule="auto"/>
              <w:ind w:firstLineChars="200" w:firstLine="440"/>
              <w:rPr>
                <w:rFonts w:ascii="Calibri" w:eastAsia="Times New Roman" w:hAnsi="Calibri" w:cs="Calibri"/>
                <w:color w:val="000000"/>
                <w:lang w:val="es-MX" w:eastAsia="es-MX"/>
              </w:rPr>
            </w:pPr>
            <w:r w:rsidRPr="0012727F">
              <w:rPr>
                <w:rFonts w:ascii="Calibri" w:eastAsia="Times New Roman" w:hAnsi="Calibri" w:cs="Calibri"/>
                <w:color w:val="000000"/>
                <w:lang w:val="es-MX" w:eastAsia="es-MX"/>
              </w:rPr>
              <w:t>c) Solo en ocasiones específicas</w:t>
            </w:r>
          </w:p>
        </w:tc>
      </w:tr>
      <w:tr w:rsidR="0012727F" w:rsidRPr="0012727F" w14:paraId="13E07CEB" w14:textId="77777777" w:rsidTr="0012727F">
        <w:trPr>
          <w:trHeight w:val="300"/>
        </w:trPr>
        <w:tc>
          <w:tcPr>
            <w:tcW w:w="0" w:type="auto"/>
            <w:tcBorders>
              <w:top w:val="nil"/>
              <w:left w:val="nil"/>
              <w:bottom w:val="nil"/>
              <w:right w:val="nil"/>
            </w:tcBorders>
            <w:shd w:val="clear" w:color="auto" w:fill="auto"/>
            <w:noWrap/>
            <w:vAlign w:val="center"/>
            <w:hideMark/>
          </w:tcPr>
          <w:p w14:paraId="18FBEDDA" w14:textId="77777777" w:rsidR="0012727F" w:rsidRPr="0012727F" w:rsidRDefault="0012727F" w:rsidP="0012727F">
            <w:pPr>
              <w:spacing w:after="0" w:line="240" w:lineRule="auto"/>
              <w:ind w:firstLineChars="200" w:firstLine="440"/>
              <w:rPr>
                <w:rFonts w:ascii="Calibri" w:eastAsia="Times New Roman" w:hAnsi="Calibri" w:cs="Calibri"/>
                <w:color w:val="000000"/>
                <w:lang w:val="es-MX" w:eastAsia="es-MX"/>
              </w:rPr>
            </w:pPr>
          </w:p>
        </w:tc>
      </w:tr>
      <w:tr w:rsidR="0012727F" w:rsidRPr="0012727F" w14:paraId="76017344" w14:textId="77777777" w:rsidTr="0012727F">
        <w:trPr>
          <w:trHeight w:val="300"/>
        </w:trPr>
        <w:tc>
          <w:tcPr>
            <w:tcW w:w="0" w:type="auto"/>
            <w:tcBorders>
              <w:top w:val="nil"/>
              <w:left w:val="nil"/>
              <w:bottom w:val="nil"/>
              <w:right w:val="nil"/>
            </w:tcBorders>
            <w:shd w:val="clear" w:color="auto" w:fill="auto"/>
            <w:noWrap/>
            <w:vAlign w:val="center"/>
            <w:hideMark/>
          </w:tcPr>
          <w:p w14:paraId="26250A1B" w14:textId="77777777" w:rsidR="0012727F" w:rsidRPr="0012727F" w:rsidRDefault="0012727F" w:rsidP="0012727F">
            <w:pPr>
              <w:spacing w:after="0" w:line="240" w:lineRule="auto"/>
              <w:ind w:firstLineChars="100" w:firstLine="221"/>
              <w:rPr>
                <w:rFonts w:ascii="Calibri" w:eastAsia="Times New Roman" w:hAnsi="Calibri" w:cs="Calibri"/>
                <w:b/>
                <w:bCs/>
                <w:color w:val="000000"/>
                <w:lang w:val="es-MX" w:eastAsia="es-MX"/>
              </w:rPr>
            </w:pPr>
            <w:r w:rsidRPr="0012727F">
              <w:rPr>
                <w:rFonts w:ascii="Calibri" w:eastAsia="Times New Roman" w:hAnsi="Calibri" w:cs="Calibri"/>
                <w:b/>
                <w:bCs/>
                <w:color w:val="000000"/>
                <w:lang w:val="es-MX" w:eastAsia="es-MX"/>
              </w:rPr>
              <w:t>17. ¿Cuál es el método de pago más utilizado por los clientes?</w:t>
            </w:r>
          </w:p>
        </w:tc>
      </w:tr>
      <w:tr w:rsidR="0012727F" w:rsidRPr="0012727F" w14:paraId="66371A19" w14:textId="77777777" w:rsidTr="0012727F">
        <w:trPr>
          <w:trHeight w:val="300"/>
        </w:trPr>
        <w:tc>
          <w:tcPr>
            <w:tcW w:w="0" w:type="auto"/>
            <w:tcBorders>
              <w:top w:val="nil"/>
              <w:left w:val="nil"/>
              <w:bottom w:val="nil"/>
              <w:right w:val="nil"/>
            </w:tcBorders>
            <w:shd w:val="clear" w:color="auto" w:fill="auto"/>
            <w:noWrap/>
            <w:vAlign w:val="center"/>
            <w:hideMark/>
          </w:tcPr>
          <w:p w14:paraId="30AFE028" w14:textId="77777777" w:rsidR="0012727F" w:rsidRPr="0012727F" w:rsidRDefault="0012727F" w:rsidP="0012727F">
            <w:pPr>
              <w:spacing w:after="0" w:line="240" w:lineRule="auto"/>
              <w:ind w:firstLineChars="200" w:firstLine="440"/>
              <w:rPr>
                <w:rFonts w:ascii="Calibri" w:eastAsia="Times New Roman" w:hAnsi="Calibri" w:cs="Calibri"/>
                <w:color w:val="000000"/>
                <w:lang w:val="es-MX" w:eastAsia="es-MX"/>
              </w:rPr>
            </w:pPr>
            <w:r w:rsidRPr="0012727F">
              <w:rPr>
                <w:rFonts w:ascii="Calibri" w:eastAsia="Times New Roman" w:hAnsi="Calibri" w:cs="Calibri"/>
                <w:color w:val="000000"/>
                <w:lang w:val="es-MX" w:eastAsia="es-MX"/>
              </w:rPr>
              <w:t>a) Efectivo</w:t>
            </w:r>
          </w:p>
        </w:tc>
      </w:tr>
      <w:tr w:rsidR="0012727F" w:rsidRPr="0012727F" w14:paraId="3E8FD6A3" w14:textId="77777777" w:rsidTr="0012727F">
        <w:trPr>
          <w:trHeight w:val="300"/>
        </w:trPr>
        <w:tc>
          <w:tcPr>
            <w:tcW w:w="0" w:type="auto"/>
            <w:tcBorders>
              <w:top w:val="nil"/>
              <w:left w:val="nil"/>
              <w:bottom w:val="nil"/>
              <w:right w:val="nil"/>
            </w:tcBorders>
            <w:shd w:val="clear" w:color="auto" w:fill="auto"/>
            <w:noWrap/>
            <w:vAlign w:val="center"/>
            <w:hideMark/>
          </w:tcPr>
          <w:p w14:paraId="6AF11A6E" w14:textId="77777777" w:rsidR="0012727F" w:rsidRPr="0012727F" w:rsidRDefault="0012727F" w:rsidP="0012727F">
            <w:pPr>
              <w:spacing w:after="0" w:line="240" w:lineRule="auto"/>
              <w:ind w:firstLineChars="200" w:firstLine="440"/>
              <w:rPr>
                <w:rFonts w:ascii="Calibri" w:eastAsia="Times New Roman" w:hAnsi="Calibri" w:cs="Calibri"/>
                <w:color w:val="000000"/>
                <w:lang w:val="es-MX" w:eastAsia="es-MX"/>
              </w:rPr>
            </w:pPr>
            <w:r w:rsidRPr="0012727F">
              <w:rPr>
                <w:rFonts w:ascii="Calibri" w:eastAsia="Times New Roman" w:hAnsi="Calibri" w:cs="Calibri"/>
                <w:color w:val="000000"/>
                <w:lang w:val="es-MX" w:eastAsia="es-MX"/>
              </w:rPr>
              <w:t>b) Transferencias bancarias</w:t>
            </w:r>
          </w:p>
        </w:tc>
      </w:tr>
      <w:tr w:rsidR="0012727F" w:rsidRPr="0012727F" w14:paraId="78A68C0D" w14:textId="77777777" w:rsidTr="0012727F">
        <w:trPr>
          <w:trHeight w:val="300"/>
        </w:trPr>
        <w:tc>
          <w:tcPr>
            <w:tcW w:w="0" w:type="auto"/>
            <w:tcBorders>
              <w:top w:val="nil"/>
              <w:left w:val="nil"/>
              <w:bottom w:val="nil"/>
              <w:right w:val="nil"/>
            </w:tcBorders>
            <w:shd w:val="clear" w:color="auto" w:fill="auto"/>
            <w:noWrap/>
            <w:vAlign w:val="center"/>
            <w:hideMark/>
          </w:tcPr>
          <w:p w14:paraId="2F29FB9D" w14:textId="77777777" w:rsidR="0012727F" w:rsidRPr="0012727F" w:rsidRDefault="0012727F" w:rsidP="0012727F">
            <w:pPr>
              <w:spacing w:after="0" w:line="240" w:lineRule="auto"/>
              <w:ind w:firstLineChars="200" w:firstLine="440"/>
              <w:rPr>
                <w:rFonts w:ascii="Calibri" w:eastAsia="Times New Roman" w:hAnsi="Calibri" w:cs="Calibri"/>
                <w:color w:val="000000"/>
                <w:lang w:val="es-MX" w:eastAsia="es-MX"/>
              </w:rPr>
            </w:pPr>
            <w:r w:rsidRPr="0012727F">
              <w:rPr>
                <w:rFonts w:ascii="Calibri" w:eastAsia="Times New Roman" w:hAnsi="Calibri" w:cs="Calibri"/>
                <w:color w:val="000000"/>
                <w:lang w:val="es-MX" w:eastAsia="es-MX"/>
              </w:rPr>
              <w:t>c) Cheques</w:t>
            </w:r>
          </w:p>
        </w:tc>
      </w:tr>
      <w:tr w:rsidR="0012727F" w:rsidRPr="0012727F" w14:paraId="48ECCB66" w14:textId="77777777" w:rsidTr="0012727F">
        <w:trPr>
          <w:trHeight w:val="300"/>
        </w:trPr>
        <w:tc>
          <w:tcPr>
            <w:tcW w:w="0" w:type="auto"/>
            <w:tcBorders>
              <w:top w:val="nil"/>
              <w:left w:val="nil"/>
              <w:bottom w:val="nil"/>
              <w:right w:val="nil"/>
            </w:tcBorders>
            <w:shd w:val="clear" w:color="auto" w:fill="auto"/>
            <w:noWrap/>
            <w:vAlign w:val="center"/>
            <w:hideMark/>
          </w:tcPr>
          <w:p w14:paraId="2857BCA5" w14:textId="77777777" w:rsidR="0012727F" w:rsidRPr="0012727F" w:rsidRDefault="0012727F" w:rsidP="0012727F">
            <w:pPr>
              <w:spacing w:after="0" w:line="240" w:lineRule="auto"/>
              <w:ind w:firstLineChars="200" w:firstLine="440"/>
              <w:rPr>
                <w:rFonts w:ascii="Calibri" w:eastAsia="Times New Roman" w:hAnsi="Calibri" w:cs="Calibri"/>
                <w:color w:val="000000"/>
                <w:lang w:val="es-MX" w:eastAsia="es-MX"/>
              </w:rPr>
            </w:pPr>
            <w:r w:rsidRPr="0012727F">
              <w:rPr>
                <w:rFonts w:ascii="Calibri" w:eastAsia="Times New Roman" w:hAnsi="Calibri" w:cs="Calibri"/>
                <w:color w:val="000000"/>
                <w:lang w:val="es-MX" w:eastAsia="es-MX"/>
              </w:rPr>
              <w:t>d) Otros: ___________</w:t>
            </w:r>
          </w:p>
        </w:tc>
      </w:tr>
      <w:tr w:rsidR="0012727F" w:rsidRPr="0012727F" w14:paraId="2C6E66A5" w14:textId="77777777" w:rsidTr="0012727F">
        <w:trPr>
          <w:trHeight w:val="300"/>
        </w:trPr>
        <w:tc>
          <w:tcPr>
            <w:tcW w:w="0" w:type="auto"/>
            <w:tcBorders>
              <w:top w:val="nil"/>
              <w:left w:val="nil"/>
              <w:bottom w:val="nil"/>
              <w:right w:val="nil"/>
            </w:tcBorders>
            <w:shd w:val="clear" w:color="auto" w:fill="auto"/>
            <w:noWrap/>
            <w:vAlign w:val="center"/>
            <w:hideMark/>
          </w:tcPr>
          <w:p w14:paraId="3F43F081" w14:textId="77777777" w:rsidR="0012727F" w:rsidRPr="0012727F" w:rsidRDefault="0012727F" w:rsidP="0012727F">
            <w:pPr>
              <w:spacing w:after="0" w:line="240" w:lineRule="auto"/>
              <w:ind w:firstLineChars="200" w:firstLine="440"/>
              <w:rPr>
                <w:rFonts w:ascii="Calibri" w:eastAsia="Times New Roman" w:hAnsi="Calibri" w:cs="Calibri"/>
                <w:color w:val="000000"/>
                <w:lang w:val="es-MX" w:eastAsia="es-MX"/>
              </w:rPr>
            </w:pPr>
          </w:p>
        </w:tc>
      </w:tr>
      <w:tr w:rsidR="0012727F" w:rsidRPr="0012727F" w14:paraId="09DBA49E" w14:textId="77777777" w:rsidTr="0012727F">
        <w:trPr>
          <w:trHeight w:val="300"/>
        </w:trPr>
        <w:tc>
          <w:tcPr>
            <w:tcW w:w="0" w:type="auto"/>
            <w:tcBorders>
              <w:top w:val="nil"/>
              <w:left w:val="nil"/>
              <w:bottom w:val="nil"/>
              <w:right w:val="nil"/>
            </w:tcBorders>
            <w:shd w:val="clear" w:color="auto" w:fill="auto"/>
            <w:noWrap/>
            <w:vAlign w:val="center"/>
            <w:hideMark/>
          </w:tcPr>
          <w:p w14:paraId="2264A35B" w14:textId="77777777" w:rsidR="0012727F" w:rsidRPr="0012727F" w:rsidRDefault="0012727F" w:rsidP="0012727F">
            <w:pPr>
              <w:spacing w:after="0" w:line="240" w:lineRule="auto"/>
              <w:ind w:firstLineChars="100" w:firstLine="221"/>
              <w:rPr>
                <w:rFonts w:ascii="Calibri" w:eastAsia="Times New Roman" w:hAnsi="Calibri" w:cs="Calibri"/>
                <w:b/>
                <w:bCs/>
                <w:color w:val="000000"/>
                <w:lang w:val="es-MX" w:eastAsia="es-MX"/>
              </w:rPr>
            </w:pPr>
            <w:r w:rsidRPr="0012727F">
              <w:rPr>
                <w:rFonts w:ascii="Calibri" w:eastAsia="Times New Roman" w:hAnsi="Calibri" w:cs="Calibri"/>
                <w:b/>
                <w:bCs/>
                <w:color w:val="000000"/>
                <w:lang w:val="es-MX" w:eastAsia="es-MX"/>
              </w:rPr>
              <w:t>18. ¿Existen límites o restricciones en el negocio para aceptar pagos en efectivo?</w:t>
            </w:r>
          </w:p>
        </w:tc>
      </w:tr>
      <w:tr w:rsidR="0012727F" w:rsidRPr="0012727F" w14:paraId="1DA338C4" w14:textId="77777777" w:rsidTr="0012727F">
        <w:trPr>
          <w:trHeight w:val="300"/>
        </w:trPr>
        <w:tc>
          <w:tcPr>
            <w:tcW w:w="0" w:type="auto"/>
            <w:tcBorders>
              <w:top w:val="nil"/>
              <w:left w:val="nil"/>
              <w:bottom w:val="nil"/>
              <w:right w:val="nil"/>
            </w:tcBorders>
            <w:shd w:val="clear" w:color="auto" w:fill="auto"/>
            <w:noWrap/>
            <w:vAlign w:val="center"/>
            <w:hideMark/>
          </w:tcPr>
          <w:p w14:paraId="4A46EA9C" w14:textId="77777777" w:rsidR="0012727F" w:rsidRPr="0012727F" w:rsidRDefault="0012727F" w:rsidP="0012727F">
            <w:pPr>
              <w:spacing w:after="0" w:line="240" w:lineRule="auto"/>
              <w:ind w:firstLineChars="200" w:firstLine="440"/>
              <w:rPr>
                <w:rFonts w:ascii="Calibri" w:eastAsia="Times New Roman" w:hAnsi="Calibri" w:cs="Calibri"/>
                <w:color w:val="000000"/>
                <w:lang w:val="es-MX" w:eastAsia="es-MX"/>
              </w:rPr>
            </w:pPr>
            <w:r w:rsidRPr="0012727F">
              <w:rPr>
                <w:rFonts w:ascii="Calibri" w:eastAsia="Times New Roman" w:hAnsi="Calibri" w:cs="Calibri"/>
                <w:color w:val="000000"/>
                <w:lang w:val="es-MX" w:eastAsia="es-MX"/>
              </w:rPr>
              <w:t>a) Sí, existen límites específicos</w:t>
            </w:r>
          </w:p>
        </w:tc>
      </w:tr>
      <w:tr w:rsidR="0012727F" w:rsidRPr="0012727F" w14:paraId="49A81832" w14:textId="77777777" w:rsidTr="0012727F">
        <w:trPr>
          <w:trHeight w:val="300"/>
        </w:trPr>
        <w:tc>
          <w:tcPr>
            <w:tcW w:w="0" w:type="auto"/>
            <w:tcBorders>
              <w:top w:val="nil"/>
              <w:left w:val="nil"/>
              <w:bottom w:val="nil"/>
              <w:right w:val="nil"/>
            </w:tcBorders>
            <w:shd w:val="clear" w:color="auto" w:fill="auto"/>
            <w:noWrap/>
            <w:vAlign w:val="center"/>
            <w:hideMark/>
          </w:tcPr>
          <w:p w14:paraId="19C585BB" w14:textId="77777777" w:rsidR="0012727F" w:rsidRPr="0012727F" w:rsidRDefault="0012727F" w:rsidP="0012727F">
            <w:pPr>
              <w:spacing w:after="0" w:line="240" w:lineRule="auto"/>
              <w:ind w:firstLineChars="200" w:firstLine="440"/>
              <w:rPr>
                <w:rFonts w:ascii="Calibri" w:eastAsia="Times New Roman" w:hAnsi="Calibri" w:cs="Calibri"/>
                <w:color w:val="000000"/>
                <w:lang w:val="es-MX" w:eastAsia="es-MX"/>
              </w:rPr>
            </w:pPr>
            <w:r w:rsidRPr="0012727F">
              <w:rPr>
                <w:rFonts w:ascii="Calibri" w:eastAsia="Times New Roman" w:hAnsi="Calibri" w:cs="Calibri"/>
                <w:color w:val="000000"/>
                <w:lang w:val="es-MX" w:eastAsia="es-MX"/>
              </w:rPr>
              <w:t>b) No, se aceptan sin límites</w:t>
            </w:r>
          </w:p>
        </w:tc>
      </w:tr>
      <w:tr w:rsidR="0012727F" w:rsidRPr="0012727F" w14:paraId="4E675A32" w14:textId="77777777" w:rsidTr="0012727F">
        <w:trPr>
          <w:trHeight w:val="300"/>
        </w:trPr>
        <w:tc>
          <w:tcPr>
            <w:tcW w:w="0" w:type="auto"/>
            <w:tcBorders>
              <w:top w:val="nil"/>
              <w:left w:val="nil"/>
              <w:bottom w:val="nil"/>
              <w:right w:val="nil"/>
            </w:tcBorders>
            <w:shd w:val="clear" w:color="auto" w:fill="auto"/>
            <w:noWrap/>
            <w:vAlign w:val="center"/>
            <w:hideMark/>
          </w:tcPr>
          <w:p w14:paraId="50B51805" w14:textId="77777777" w:rsidR="0012727F" w:rsidRPr="0012727F" w:rsidRDefault="0012727F" w:rsidP="0012727F">
            <w:pPr>
              <w:spacing w:after="0" w:line="240" w:lineRule="auto"/>
              <w:ind w:firstLineChars="200" w:firstLine="440"/>
              <w:rPr>
                <w:rFonts w:ascii="Calibri" w:eastAsia="Times New Roman" w:hAnsi="Calibri" w:cs="Calibri"/>
                <w:color w:val="000000"/>
                <w:lang w:val="es-MX" w:eastAsia="es-MX"/>
              </w:rPr>
            </w:pPr>
            <w:r w:rsidRPr="0012727F">
              <w:rPr>
                <w:rFonts w:ascii="Calibri" w:eastAsia="Times New Roman" w:hAnsi="Calibri" w:cs="Calibri"/>
                <w:color w:val="000000"/>
                <w:lang w:val="es-MX" w:eastAsia="es-MX"/>
              </w:rPr>
              <w:t>c) No es común manejar efectivo</w:t>
            </w:r>
          </w:p>
        </w:tc>
      </w:tr>
      <w:tr w:rsidR="0012727F" w:rsidRPr="0012727F" w14:paraId="7BEFD950" w14:textId="77777777" w:rsidTr="0012727F">
        <w:trPr>
          <w:trHeight w:val="300"/>
        </w:trPr>
        <w:tc>
          <w:tcPr>
            <w:tcW w:w="0" w:type="auto"/>
            <w:tcBorders>
              <w:top w:val="nil"/>
              <w:left w:val="nil"/>
              <w:bottom w:val="nil"/>
              <w:right w:val="nil"/>
            </w:tcBorders>
            <w:shd w:val="clear" w:color="auto" w:fill="auto"/>
            <w:noWrap/>
            <w:vAlign w:val="center"/>
            <w:hideMark/>
          </w:tcPr>
          <w:p w14:paraId="6DFC1CF5" w14:textId="77777777" w:rsidR="0012727F" w:rsidRPr="0012727F" w:rsidRDefault="0012727F" w:rsidP="0012727F">
            <w:pPr>
              <w:spacing w:after="0" w:line="240" w:lineRule="auto"/>
              <w:ind w:firstLineChars="200" w:firstLine="440"/>
              <w:rPr>
                <w:rFonts w:ascii="Calibri" w:eastAsia="Times New Roman" w:hAnsi="Calibri" w:cs="Calibri"/>
                <w:color w:val="000000"/>
                <w:lang w:val="es-MX" w:eastAsia="es-MX"/>
              </w:rPr>
            </w:pPr>
          </w:p>
        </w:tc>
      </w:tr>
      <w:tr w:rsidR="0012727F" w:rsidRPr="0012727F" w14:paraId="712B58DD" w14:textId="77777777" w:rsidTr="0012727F">
        <w:trPr>
          <w:trHeight w:val="300"/>
        </w:trPr>
        <w:tc>
          <w:tcPr>
            <w:tcW w:w="0" w:type="auto"/>
            <w:tcBorders>
              <w:top w:val="nil"/>
              <w:left w:val="nil"/>
              <w:bottom w:val="nil"/>
              <w:right w:val="nil"/>
            </w:tcBorders>
            <w:shd w:val="clear" w:color="auto" w:fill="auto"/>
            <w:noWrap/>
            <w:vAlign w:val="center"/>
            <w:hideMark/>
          </w:tcPr>
          <w:p w14:paraId="3B70CB13" w14:textId="77777777" w:rsidR="0012727F" w:rsidRPr="0012727F" w:rsidRDefault="0012727F" w:rsidP="0012727F">
            <w:pPr>
              <w:spacing w:after="0" w:line="240" w:lineRule="auto"/>
              <w:ind w:firstLineChars="100" w:firstLine="221"/>
              <w:rPr>
                <w:rFonts w:ascii="Calibri" w:eastAsia="Times New Roman" w:hAnsi="Calibri" w:cs="Calibri"/>
                <w:b/>
                <w:bCs/>
                <w:color w:val="000000"/>
                <w:lang w:val="es-MX" w:eastAsia="es-MX"/>
              </w:rPr>
            </w:pPr>
            <w:r w:rsidRPr="0012727F">
              <w:rPr>
                <w:rFonts w:ascii="Calibri" w:eastAsia="Times New Roman" w:hAnsi="Calibri" w:cs="Calibri"/>
                <w:b/>
                <w:bCs/>
                <w:color w:val="000000"/>
                <w:lang w:val="es-MX" w:eastAsia="es-MX"/>
              </w:rPr>
              <w:lastRenderedPageBreak/>
              <w:t>19. ¿Qué sistema tiene el negocio para identificar y reportar transacciones inusuales o sospechosas?</w:t>
            </w:r>
          </w:p>
        </w:tc>
      </w:tr>
      <w:tr w:rsidR="0012727F" w:rsidRPr="0012727F" w14:paraId="535ACD81" w14:textId="77777777" w:rsidTr="0012727F">
        <w:trPr>
          <w:trHeight w:val="300"/>
        </w:trPr>
        <w:tc>
          <w:tcPr>
            <w:tcW w:w="0" w:type="auto"/>
            <w:tcBorders>
              <w:top w:val="nil"/>
              <w:left w:val="nil"/>
              <w:bottom w:val="nil"/>
              <w:right w:val="nil"/>
            </w:tcBorders>
            <w:shd w:val="clear" w:color="auto" w:fill="auto"/>
            <w:noWrap/>
            <w:vAlign w:val="center"/>
            <w:hideMark/>
          </w:tcPr>
          <w:p w14:paraId="26FD02A2" w14:textId="77777777" w:rsidR="0012727F" w:rsidRPr="0012727F" w:rsidRDefault="0012727F" w:rsidP="0012727F">
            <w:pPr>
              <w:spacing w:after="0" w:line="240" w:lineRule="auto"/>
              <w:ind w:firstLineChars="200" w:firstLine="440"/>
              <w:rPr>
                <w:rFonts w:ascii="Calibri" w:eastAsia="Times New Roman" w:hAnsi="Calibri" w:cs="Calibri"/>
                <w:color w:val="000000"/>
                <w:lang w:val="es-MX" w:eastAsia="es-MX"/>
              </w:rPr>
            </w:pPr>
            <w:r w:rsidRPr="0012727F">
              <w:rPr>
                <w:rFonts w:ascii="Calibri" w:eastAsia="Times New Roman" w:hAnsi="Calibri" w:cs="Calibri"/>
                <w:color w:val="000000"/>
                <w:lang w:val="es-MX" w:eastAsia="es-MX"/>
              </w:rPr>
              <w:t>a) Un sistema de monitoreo continuo</w:t>
            </w:r>
          </w:p>
        </w:tc>
      </w:tr>
      <w:tr w:rsidR="0012727F" w:rsidRPr="0012727F" w14:paraId="2A452217" w14:textId="77777777" w:rsidTr="0012727F">
        <w:trPr>
          <w:trHeight w:val="300"/>
        </w:trPr>
        <w:tc>
          <w:tcPr>
            <w:tcW w:w="0" w:type="auto"/>
            <w:tcBorders>
              <w:top w:val="nil"/>
              <w:left w:val="nil"/>
              <w:bottom w:val="nil"/>
              <w:right w:val="nil"/>
            </w:tcBorders>
            <w:shd w:val="clear" w:color="auto" w:fill="auto"/>
            <w:noWrap/>
            <w:vAlign w:val="center"/>
            <w:hideMark/>
          </w:tcPr>
          <w:p w14:paraId="5D8AA0BC" w14:textId="77777777" w:rsidR="0012727F" w:rsidRPr="0012727F" w:rsidRDefault="0012727F" w:rsidP="0012727F">
            <w:pPr>
              <w:spacing w:after="0" w:line="240" w:lineRule="auto"/>
              <w:ind w:firstLineChars="200" w:firstLine="440"/>
              <w:rPr>
                <w:rFonts w:ascii="Calibri" w:eastAsia="Times New Roman" w:hAnsi="Calibri" w:cs="Calibri"/>
                <w:color w:val="000000"/>
                <w:lang w:val="es-MX" w:eastAsia="es-MX"/>
              </w:rPr>
            </w:pPr>
            <w:r w:rsidRPr="0012727F">
              <w:rPr>
                <w:rFonts w:ascii="Calibri" w:eastAsia="Times New Roman" w:hAnsi="Calibri" w:cs="Calibri"/>
                <w:color w:val="000000"/>
                <w:lang w:val="es-MX" w:eastAsia="es-MX"/>
              </w:rPr>
              <w:t>b) Un sistema de monitoreo ocasional</w:t>
            </w:r>
          </w:p>
        </w:tc>
      </w:tr>
      <w:tr w:rsidR="0012727F" w:rsidRPr="0012727F" w14:paraId="7389FF41" w14:textId="77777777" w:rsidTr="0012727F">
        <w:trPr>
          <w:trHeight w:val="300"/>
        </w:trPr>
        <w:tc>
          <w:tcPr>
            <w:tcW w:w="0" w:type="auto"/>
            <w:tcBorders>
              <w:top w:val="nil"/>
              <w:left w:val="nil"/>
              <w:bottom w:val="nil"/>
              <w:right w:val="nil"/>
            </w:tcBorders>
            <w:shd w:val="clear" w:color="auto" w:fill="auto"/>
            <w:noWrap/>
            <w:vAlign w:val="center"/>
            <w:hideMark/>
          </w:tcPr>
          <w:p w14:paraId="3939A55F" w14:textId="77777777" w:rsidR="0012727F" w:rsidRPr="0012727F" w:rsidRDefault="0012727F" w:rsidP="0012727F">
            <w:pPr>
              <w:spacing w:after="0" w:line="240" w:lineRule="auto"/>
              <w:ind w:firstLineChars="200" w:firstLine="440"/>
              <w:rPr>
                <w:rFonts w:ascii="Calibri" w:eastAsia="Times New Roman" w:hAnsi="Calibri" w:cs="Calibri"/>
                <w:color w:val="000000"/>
                <w:lang w:val="es-MX" w:eastAsia="es-MX"/>
              </w:rPr>
            </w:pPr>
            <w:r w:rsidRPr="0012727F">
              <w:rPr>
                <w:rFonts w:ascii="Calibri" w:eastAsia="Times New Roman" w:hAnsi="Calibri" w:cs="Calibri"/>
                <w:color w:val="000000"/>
                <w:lang w:val="es-MX" w:eastAsia="es-MX"/>
              </w:rPr>
              <w:t>c) No se realiza monitoreo específico</w:t>
            </w:r>
          </w:p>
        </w:tc>
      </w:tr>
      <w:tr w:rsidR="0012727F" w:rsidRPr="0012727F" w14:paraId="2D13187F" w14:textId="77777777" w:rsidTr="0012727F">
        <w:trPr>
          <w:trHeight w:val="300"/>
        </w:trPr>
        <w:tc>
          <w:tcPr>
            <w:tcW w:w="0" w:type="auto"/>
            <w:tcBorders>
              <w:top w:val="nil"/>
              <w:left w:val="nil"/>
              <w:bottom w:val="nil"/>
              <w:right w:val="nil"/>
            </w:tcBorders>
            <w:shd w:val="clear" w:color="auto" w:fill="auto"/>
            <w:noWrap/>
            <w:vAlign w:val="center"/>
            <w:hideMark/>
          </w:tcPr>
          <w:p w14:paraId="10126756" w14:textId="77777777" w:rsidR="0012727F" w:rsidRPr="0012727F" w:rsidRDefault="0012727F" w:rsidP="0012727F">
            <w:pPr>
              <w:spacing w:after="0" w:line="240" w:lineRule="auto"/>
              <w:ind w:firstLineChars="200" w:firstLine="440"/>
              <w:rPr>
                <w:rFonts w:ascii="Calibri" w:eastAsia="Times New Roman" w:hAnsi="Calibri" w:cs="Calibri"/>
                <w:color w:val="000000"/>
                <w:lang w:val="es-MX" w:eastAsia="es-MX"/>
              </w:rPr>
            </w:pPr>
          </w:p>
        </w:tc>
      </w:tr>
      <w:tr w:rsidR="0012727F" w:rsidRPr="0012727F" w14:paraId="15EB7D1B" w14:textId="77777777" w:rsidTr="0012727F">
        <w:trPr>
          <w:trHeight w:val="300"/>
        </w:trPr>
        <w:tc>
          <w:tcPr>
            <w:tcW w:w="0" w:type="auto"/>
            <w:tcBorders>
              <w:top w:val="nil"/>
              <w:left w:val="nil"/>
              <w:bottom w:val="nil"/>
              <w:right w:val="nil"/>
            </w:tcBorders>
            <w:shd w:val="clear" w:color="auto" w:fill="auto"/>
            <w:noWrap/>
            <w:vAlign w:val="center"/>
            <w:hideMark/>
          </w:tcPr>
          <w:p w14:paraId="509F9A33" w14:textId="77777777" w:rsidR="0012727F" w:rsidRPr="0012727F" w:rsidRDefault="0012727F" w:rsidP="0012727F">
            <w:pPr>
              <w:spacing w:after="0" w:line="240" w:lineRule="auto"/>
              <w:ind w:firstLineChars="100" w:firstLine="221"/>
              <w:rPr>
                <w:rFonts w:ascii="Calibri" w:eastAsia="Times New Roman" w:hAnsi="Calibri" w:cs="Calibri"/>
                <w:b/>
                <w:bCs/>
                <w:color w:val="000000"/>
                <w:lang w:val="es-MX" w:eastAsia="es-MX"/>
              </w:rPr>
            </w:pPr>
            <w:r w:rsidRPr="0012727F">
              <w:rPr>
                <w:rFonts w:ascii="Calibri" w:eastAsia="Times New Roman" w:hAnsi="Calibri" w:cs="Calibri"/>
                <w:b/>
                <w:bCs/>
                <w:color w:val="000000"/>
                <w:lang w:val="es-MX" w:eastAsia="es-MX"/>
              </w:rPr>
              <w:t>20. ¿Qué tipo de transacciones considera el negocio como de alto riesgo?</w:t>
            </w:r>
          </w:p>
        </w:tc>
      </w:tr>
      <w:tr w:rsidR="0012727F" w:rsidRPr="0012727F" w14:paraId="44897E17" w14:textId="77777777" w:rsidTr="0012727F">
        <w:trPr>
          <w:trHeight w:val="300"/>
        </w:trPr>
        <w:tc>
          <w:tcPr>
            <w:tcW w:w="0" w:type="auto"/>
            <w:tcBorders>
              <w:top w:val="nil"/>
              <w:left w:val="nil"/>
              <w:bottom w:val="nil"/>
              <w:right w:val="nil"/>
            </w:tcBorders>
            <w:shd w:val="clear" w:color="auto" w:fill="auto"/>
            <w:noWrap/>
            <w:vAlign w:val="center"/>
            <w:hideMark/>
          </w:tcPr>
          <w:p w14:paraId="062B41D7" w14:textId="77777777" w:rsidR="0012727F" w:rsidRPr="0012727F" w:rsidRDefault="0012727F" w:rsidP="0012727F">
            <w:pPr>
              <w:spacing w:after="0" w:line="240" w:lineRule="auto"/>
              <w:ind w:firstLineChars="200" w:firstLine="440"/>
              <w:rPr>
                <w:rFonts w:ascii="Calibri" w:eastAsia="Times New Roman" w:hAnsi="Calibri" w:cs="Calibri"/>
                <w:color w:val="000000"/>
                <w:lang w:val="es-MX" w:eastAsia="es-MX"/>
              </w:rPr>
            </w:pPr>
            <w:r w:rsidRPr="0012727F">
              <w:rPr>
                <w:rFonts w:ascii="Calibri" w:eastAsia="Times New Roman" w:hAnsi="Calibri" w:cs="Calibri"/>
                <w:color w:val="000000"/>
                <w:lang w:val="es-MX" w:eastAsia="es-MX"/>
              </w:rPr>
              <w:t>a) Transacciones de gran valor en efectivo</w:t>
            </w:r>
          </w:p>
        </w:tc>
      </w:tr>
      <w:tr w:rsidR="0012727F" w:rsidRPr="0012727F" w14:paraId="314FE22C" w14:textId="77777777" w:rsidTr="0012727F">
        <w:trPr>
          <w:trHeight w:val="300"/>
        </w:trPr>
        <w:tc>
          <w:tcPr>
            <w:tcW w:w="0" w:type="auto"/>
            <w:tcBorders>
              <w:top w:val="nil"/>
              <w:left w:val="nil"/>
              <w:bottom w:val="nil"/>
              <w:right w:val="nil"/>
            </w:tcBorders>
            <w:shd w:val="clear" w:color="auto" w:fill="auto"/>
            <w:noWrap/>
            <w:vAlign w:val="center"/>
            <w:hideMark/>
          </w:tcPr>
          <w:p w14:paraId="69B71FE7" w14:textId="77777777" w:rsidR="0012727F" w:rsidRPr="0012727F" w:rsidRDefault="0012727F" w:rsidP="0012727F">
            <w:pPr>
              <w:spacing w:after="0" w:line="240" w:lineRule="auto"/>
              <w:ind w:firstLineChars="200" w:firstLine="440"/>
              <w:rPr>
                <w:rFonts w:ascii="Calibri" w:eastAsia="Times New Roman" w:hAnsi="Calibri" w:cs="Calibri"/>
                <w:color w:val="000000"/>
                <w:lang w:val="es-MX" w:eastAsia="es-MX"/>
              </w:rPr>
            </w:pPr>
            <w:r w:rsidRPr="0012727F">
              <w:rPr>
                <w:rFonts w:ascii="Calibri" w:eastAsia="Times New Roman" w:hAnsi="Calibri" w:cs="Calibri"/>
                <w:color w:val="000000"/>
                <w:lang w:val="es-MX" w:eastAsia="es-MX"/>
              </w:rPr>
              <w:t>b) Transacciones con múltiples intermediarios</w:t>
            </w:r>
          </w:p>
        </w:tc>
      </w:tr>
      <w:tr w:rsidR="0012727F" w:rsidRPr="0012727F" w14:paraId="1FBAFBAF" w14:textId="77777777" w:rsidTr="0012727F">
        <w:trPr>
          <w:trHeight w:val="300"/>
        </w:trPr>
        <w:tc>
          <w:tcPr>
            <w:tcW w:w="0" w:type="auto"/>
            <w:tcBorders>
              <w:top w:val="nil"/>
              <w:left w:val="nil"/>
              <w:bottom w:val="nil"/>
              <w:right w:val="nil"/>
            </w:tcBorders>
            <w:shd w:val="clear" w:color="auto" w:fill="auto"/>
            <w:noWrap/>
            <w:vAlign w:val="center"/>
            <w:hideMark/>
          </w:tcPr>
          <w:p w14:paraId="60A4721F" w14:textId="77777777" w:rsidR="0012727F" w:rsidRPr="0012727F" w:rsidRDefault="0012727F" w:rsidP="0012727F">
            <w:pPr>
              <w:spacing w:after="0" w:line="240" w:lineRule="auto"/>
              <w:ind w:firstLineChars="200" w:firstLine="440"/>
              <w:rPr>
                <w:rFonts w:ascii="Calibri" w:eastAsia="Times New Roman" w:hAnsi="Calibri" w:cs="Calibri"/>
                <w:color w:val="000000"/>
                <w:lang w:val="es-MX" w:eastAsia="es-MX"/>
              </w:rPr>
            </w:pPr>
            <w:r w:rsidRPr="0012727F">
              <w:rPr>
                <w:rFonts w:ascii="Calibri" w:eastAsia="Times New Roman" w:hAnsi="Calibri" w:cs="Calibri"/>
                <w:color w:val="000000"/>
                <w:lang w:val="es-MX" w:eastAsia="es-MX"/>
              </w:rPr>
              <w:t>c) Transacciones de clientes de jurisdicciones de alto riesgo</w:t>
            </w:r>
          </w:p>
        </w:tc>
      </w:tr>
      <w:tr w:rsidR="0012727F" w:rsidRPr="0012727F" w14:paraId="7E4A592B" w14:textId="77777777" w:rsidTr="0012727F">
        <w:trPr>
          <w:trHeight w:val="300"/>
        </w:trPr>
        <w:tc>
          <w:tcPr>
            <w:tcW w:w="0" w:type="auto"/>
            <w:tcBorders>
              <w:top w:val="nil"/>
              <w:left w:val="nil"/>
              <w:bottom w:val="nil"/>
              <w:right w:val="nil"/>
            </w:tcBorders>
            <w:shd w:val="clear" w:color="auto" w:fill="auto"/>
            <w:noWrap/>
            <w:vAlign w:val="center"/>
            <w:hideMark/>
          </w:tcPr>
          <w:p w14:paraId="63563C0B" w14:textId="77777777" w:rsidR="0012727F" w:rsidRPr="0012727F" w:rsidRDefault="0012727F" w:rsidP="0012727F">
            <w:pPr>
              <w:spacing w:after="0" w:line="240" w:lineRule="auto"/>
              <w:ind w:firstLineChars="200" w:firstLine="440"/>
              <w:rPr>
                <w:rFonts w:ascii="Calibri" w:eastAsia="Times New Roman" w:hAnsi="Calibri" w:cs="Calibri"/>
                <w:color w:val="000000"/>
                <w:lang w:val="es-MX" w:eastAsia="es-MX"/>
              </w:rPr>
            </w:pPr>
            <w:r w:rsidRPr="0012727F">
              <w:rPr>
                <w:rFonts w:ascii="Calibri" w:eastAsia="Times New Roman" w:hAnsi="Calibri" w:cs="Calibri"/>
                <w:color w:val="000000"/>
                <w:lang w:val="es-MX" w:eastAsia="es-MX"/>
              </w:rPr>
              <w:t>d) Todas las anteriores</w:t>
            </w:r>
          </w:p>
        </w:tc>
      </w:tr>
      <w:tr w:rsidR="0012727F" w:rsidRPr="0012727F" w14:paraId="47C6B66F" w14:textId="77777777" w:rsidTr="0012727F">
        <w:trPr>
          <w:trHeight w:val="300"/>
        </w:trPr>
        <w:tc>
          <w:tcPr>
            <w:tcW w:w="0" w:type="auto"/>
            <w:tcBorders>
              <w:top w:val="nil"/>
              <w:left w:val="nil"/>
              <w:bottom w:val="nil"/>
              <w:right w:val="nil"/>
            </w:tcBorders>
            <w:shd w:val="clear" w:color="auto" w:fill="auto"/>
            <w:noWrap/>
            <w:vAlign w:val="bottom"/>
            <w:hideMark/>
          </w:tcPr>
          <w:p w14:paraId="054BCB66" w14:textId="77777777" w:rsidR="0012727F" w:rsidRPr="0012727F" w:rsidRDefault="0012727F" w:rsidP="0012727F">
            <w:pPr>
              <w:spacing w:after="0" w:line="240" w:lineRule="auto"/>
              <w:ind w:firstLineChars="200" w:firstLine="440"/>
              <w:rPr>
                <w:rFonts w:ascii="Calibri" w:eastAsia="Times New Roman" w:hAnsi="Calibri" w:cs="Calibri"/>
                <w:color w:val="000000"/>
                <w:lang w:val="es-MX" w:eastAsia="es-MX"/>
              </w:rPr>
            </w:pPr>
          </w:p>
        </w:tc>
      </w:tr>
    </w:tbl>
    <w:p w14:paraId="159CFE10" w14:textId="77777777" w:rsidR="0012727F" w:rsidRPr="00653C57" w:rsidRDefault="0012727F" w:rsidP="00653C57">
      <w:pPr>
        <w:spacing w:before="100" w:beforeAutospacing="1" w:after="100" w:afterAutospacing="1" w:line="240" w:lineRule="auto"/>
        <w:jc w:val="both"/>
        <w:rPr>
          <w:rFonts w:ascii="Times New Roman" w:eastAsia="Times New Roman" w:hAnsi="Times New Roman" w:cs="Times New Roman"/>
          <w:sz w:val="24"/>
          <w:szCs w:val="24"/>
          <w:lang w:val="es-MX" w:eastAsia="es-MX"/>
        </w:rPr>
      </w:pPr>
    </w:p>
    <w:p w14:paraId="1F6F6A77" w14:textId="77777777" w:rsidR="002349AF" w:rsidRDefault="002349AF" w:rsidP="00653C57">
      <w:pPr>
        <w:jc w:val="both"/>
      </w:pPr>
    </w:p>
    <w:sectPr w:rsidR="002349AF">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95B57"/>
    <w:multiLevelType w:val="multilevel"/>
    <w:tmpl w:val="C540D5D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0883C1A"/>
    <w:multiLevelType w:val="multilevel"/>
    <w:tmpl w:val="F3F6BC8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CEA4EBB"/>
    <w:multiLevelType w:val="multilevel"/>
    <w:tmpl w:val="34D8A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0FD3AD6"/>
    <w:multiLevelType w:val="multilevel"/>
    <w:tmpl w:val="D01E836E"/>
    <w:lvl w:ilvl="0">
      <w:start w:val="1"/>
      <w:numFmt w:val="decimal"/>
      <w:pStyle w:val="Ttulo2"/>
      <w:lvlText w:val="%1)"/>
      <w:lvlJc w:val="left"/>
      <w:pPr>
        <w:ind w:left="0" w:hanging="360"/>
      </w:pPr>
    </w:lvl>
    <w:lvl w:ilvl="1">
      <w:start w:val="1"/>
      <w:numFmt w:val="lowerLetter"/>
      <w:lvlText w:val="%2)"/>
      <w:lvlJc w:val="left"/>
      <w:pPr>
        <w:ind w:left="360" w:hanging="360"/>
      </w:pPr>
    </w:lvl>
    <w:lvl w:ilvl="2">
      <w:start w:val="1"/>
      <w:numFmt w:val="lowerRoman"/>
      <w:lvlText w:val="%3)"/>
      <w:lvlJc w:val="left"/>
      <w:pPr>
        <w:ind w:left="720" w:hanging="360"/>
      </w:pPr>
    </w:lvl>
    <w:lvl w:ilvl="3">
      <w:start w:val="1"/>
      <w:numFmt w:val="decimal"/>
      <w:lvlText w:val="(%4)"/>
      <w:lvlJc w:val="left"/>
      <w:pPr>
        <w:ind w:left="1080" w:hanging="360"/>
      </w:pPr>
    </w:lvl>
    <w:lvl w:ilvl="4">
      <w:start w:val="1"/>
      <w:numFmt w:val="lowerLetter"/>
      <w:lvlText w:val="(%5)"/>
      <w:lvlJc w:val="left"/>
      <w:pPr>
        <w:ind w:left="1440" w:hanging="360"/>
      </w:pPr>
    </w:lvl>
    <w:lvl w:ilvl="5">
      <w:start w:val="1"/>
      <w:numFmt w:val="lowerRoman"/>
      <w:lvlText w:val="(%6)"/>
      <w:lvlJc w:val="left"/>
      <w:pPr>
        <w:ind w:left="1800" w:hanging="36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4" w15:restartNumberingAfterBreak="0">
    <w:nsid w:val="727F3350"/>
    <w:multiLevelType w:val="multilevel"/>
    <w:tmpl w:val="A43E8FA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4"/>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3C57"/>
    <w:rsid w:val="00114016"/>
    <w:rsid w:val="0012727F"/>
    <w:rsid w:val="002349AF"/>
    <w:rsid w:val="00495680"/>
    <w:rsid w:val="00653C57"/>
    <w:rsid w:val="008152A6"/>
    <w:rsid w:val="00C014FD"/>
    <w:rsid w:val="00D740A4"/>
    <w:rsid w:val="00EB39E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BE5858"/>
  <w15:chartTrackingRefBased/>
  <w15:docId w15:val="{C821FE16-80FD-4EA7-B58E-08C9937F30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s-PY"/>
    </w:rPr>
  </w:style>
  <w:style w:type="paragraph" w:styleId="Ttulo2">
    <w:name w:val="heading 2"/>
    <w:basedOn w:val="Normal"/>
    <w:next w:val="Normal"/>
    <w:link w:val="Ttulo2Car"/>
    <w:autoRedefine/>
    <w:qFormat/>
    <w:rsid w:val="00114016"/>
    <w:pPr>
      <w:keepNext/>
      <w:keepLines/>
      <w:numPr>
        <w:numId w:val="1"/>
      </w:numPr>
      <w:spacing w:before="360" w:after="80"/>
      <w:outlineLvl w:val="1"/>
    </w:pPr>
    <w:rPr>
      <w:rFonts w:ascii="Century Gothic" w:eastAsia="Calibri" w:hAnsi="Century Gothic" w:cs="Calibri"/>
      <w:sz w:val="28"/>
      <w:szCs w:val="36"/>
      <w:lang w:eastAsia="es-ES"/>
    </w:rPr>
  </w:style>
  <w:style w:type="paragraph" w:styleId="Ttulo3">
    <w:name w:val="heading 3"/>
    <w:basedOn w:val="Normal"/>
    <w:link w:val="Ttulo3Car"/>
    <w:uiPriority w:val="9"/>
    <w:qFormat/>
    <w:rsid w:val="00653C57"/>
    <w:pPr>
      <w:spacing w:before="100" w:beforeAutospacing="1" w:after="100" w:afterAutospacing="1" w:line="240" w:lineRule="auto"/>
      <w:outlineLvl w:val="2"/>
    </w:pPr>
    <w:rPr>
      <w:rFonts w:ascii="Times New Roman" w:eastAsia="Times New Roman" w:hAnsi="Times New Roman" w:cs="Times New Roman"/>
      <w:b/>
      <w:bCs/>
      <w:sz w:val="27"/>
      <w:szCs w:val="27"/>
      <w:lang w:val="es-MX" w:eastAsia="es-MX"/>
    </w:rPr>
  </w:style>
  <w:style w:type="paragraph" w:styleId="Ttulo4">
    <w:name w:val="heading 4"/>
    <w:basedOn w:val="Normal"/>
    <w:link w:val="Ttulo4Car"/>
    <w:uiPriority w:val="9"/>
    <w:qFormat/>
    <w:rsid w:val="00653C57"/>
    <w:pPr>
      <w:spacing w:before="100" w:beforeAutospacing="1" w:after="100" w:afterAutospacing="1" w:line="240" w:lineRule="auto"/>
      <w:outlineLvl w:val="3"/>
    </w:pPr>
    <w:rPr>
      <w:rFonts w:ascii="Times New Roman" w:eastAsia="Times New Roman" w:hAnsi="Times New Roman" w:cs="Times New Roman"/>
      <w:b/>
      <w:bCs/>
      <w:sz w:val="24"/>
      <w:szCs w:val="24"/>
      <w:lang w:val="es-MX" w:eastAsia="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rsid w:val="00114016"/>
    <w:rPr>
      <w:rFonts w:ascii="Century Gothic" w:eastAsia="Calibri" w:hAnsi="Century Gothic" w:cs="Calibri"/>
      <w:sz w:val="28"/>
      <w:szCs w:val="36"/>
      <w:lang w:val="es-PY" w:eastAsia="es-ES"/>
    </w:rPr>
  </w:style>
  <w:style w:type="character" w:customStyle="1" w:styleId="Ttulo3Car">
    <w:name w:val="Título 3 Car"/>
    <w:basedOn w:val="Fuentedeprrafopredeter"/>
    <w:link w:val="Ttulo3"/>
    <w:uiPriority w:val="9"/>
    <w:rsid w:val="00653C57"/>
    <w:rPr>
      <w:rFonts w:ascii="Times New Roman" w:eastAsia="Times New Roman" w:hAnsi="Times New Roman" w:cs="Times New Roman"/>
      <w:b/>
      <w:bCs/>
      <w:sz w:val="27"/>
      <w:szCs w:val="27"/>
      <w:lang w:eastAsia="es-MX"/>
    </w:rPr>
  </w:style>
  <w:style w:type="character" w:customStyle="1" w:styleId="Ttulo4Car">
    <w:name w:val="Título 4 Car"/>
    <w:basedOn w:val="Fuentedeprrafopredeter"/>
    <w:link w:val="Ttulo4"/>
    <w:uiPriority w:val="9"/>
    <w:rsid w:val="00653C57"/>
    <w:rPr>
      <w:rFonts w:ascii="Times New Roman" w:eastAsia="Times New Roman" w:hAnsi="Times New Roman" w:cs="Times New Roman"/>
      <w:b/>
      <w:bCs/>
      <w:sz w:val="24"/>
      <w:szCs w:val="24"/>
      <w:lang w:eastAsia="es-MX"/>
    </w:rPr>
  </w:style>
  <w:style w:type="character" w:styleId="Textoennegrita">
    <w:name w:val="Strong"/>
    <w:basedOn w:val="Fuentedeprrafopredeter"/>
    <w:uiPriority w:val="22"/>
    <w:qFormat/>
    <w:rsid w:val="00653C57"/>
    <w:rPr>
      <w:b/>
      <w:bCs/>
    </w:rPr>
  </w:style>
  <w:style w:type="paragraph" w:styleId="NormalWeb">
    <w:name w:val="Normal (Web)"/>
    <w:basedOn w:val="Normal"/>
    <w:uiPriority w:val="99"/>
    <w:semiHidden/>
    <w:unhideWhenUsed/>
    <w:rsid w:val="00653C57"/>
    <w:pPr>
      <w:spacing w:before="100" w:beforeAutospacing="1" w:after="100" w:afterAutospacing="1" w:line="240" w:lineRule="auto"/>
    </w:pPr>
    <w:rPr>
      <w:rFonts w:ascii="Times New Roman" w:eastAsia="Times New Roman" w:hAnsi="Times New Roman" w:cs="Times New Roman"/>
      <w:sz w:val="24"/>
      <w:szCs w:val="24"/>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5962771">
      <w:bodyDiv w:val="1"/>
      <w:marLeft w:val="0"/>
      <w:marRight w:val="0"/>
      <w:marTop w:val="0"/>
      <w:marBottom w:val="0"/>
      <w:divBdr>
        <w:top w:val="none" w:sz="0" w:space="0" w:color="auto"/>
        <w:left w:val="none" w:sz="0" w:space="0" w:color="auto"/>
        <w:bottom w:val="none" w:sz="0" w:space="0" w:color="auto"/>
        <w:right w:val="none" w:sz="0" w:space="0" w:color="auto"/>
      </w:divBdr>
    </w:div>
    <w:div w:id="1711539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61</TotalTime>
  <Pages>1</Pages>
  <Words>1456</Words>
  <Characters>8013</Characters>
  <Application>Microsoft Office Word</Application>
  <DocSecurity>0</DocSecurity>
  <Lines>66</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Cynthia Sanabria</dc:creator>
  <cp:keywords/>
  <dc:description/>
  <cp:lastModifiedBy>Cynthia Sanabria</cp:lastModifiedBy>
  <cp:revision>6</cp:revision>
  <dcterms:created xsi:type="dcterms:W3CDTF">2024-11-06T15:15:00Z</dcterms:created>
  <dcterms:modified xsi:type="dcterms:W3CDTF">2026-06-10T23:01:00Z</dcterms:modified>
</cp:coreProperties>
</file>